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FBAA8B" w14:textId="3C81FF85" w:rsidR="0063082B" w:rsidRDefault="0051626B" w:rsidP="000C3647">
      <w:pPr>
        <w:spacing w:line="360" w:lineRule="auto"/>
        <w:jc w:val="both"/>
        <w:rPr>
          <w:rFonts w:ascii="Georgia" w:hAnsi="Georgia"/>
        </w:rPr>
      </w:pPr>
      <w:r>
        <w:rPr>
          <w:rFonts w:ascii="Georgia" w:hAnsi="Georgia"/>
          <w:noProof/>
        </w:rPr>
        <w:drawing>
          <wp:anchor distT="0" distB="0" distL="114300" distR="114300" simplePos="0" relativeHeight="251660288" behindDoc="1" locked="0" layoutInCell="1" allowOverlap="1" wp14:anchorId="62345666" wp14:editId="77DFEDA9">
            <wp:simplePos x="0" y="0"/>
            <wp:positionH relativeFrom="margin">
              <wp:align>center</wp:align>
            </wp:positionH>
            <wp:positionV relativeFrom="paragraph">
              <wp:posOffset>-617220</wp:posOffset>
            </wp:positionV>
            <wp:extent cx="7169971" cy="9441180"/>
            <wp:effectExtent l="0" t="0" r="0" b="762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newwww cov.jpeg"/>
                    <pic:cNvPicPr/>
                  </pic:nvPicPr>
                  <pic:blipFill>
                    <a:blip r:embed="rId7">
                      <a:extLst>
                        <a:ext uri="{28A0092B-C50C-407E-A947-70E740481C1C}">
                          <a14:useLocalDpi xmlns:a14="http://schemas.microsoft.com/office/drawing/2010/main" val="0"/>
                        </a:ext>
                      </a:extLst>
                    </a:blip>
                    <a:stretch>
                      <a:fillRect/>
                    </a:stretch>
                  </pic:blipFill>
                  <pic:spPr>
                    <a:xfrm>
                      <a:off x="0" y="0"/>
                      <a:ext cx="7180836" cy="9455487"/>
                    </a:xfrm>
                    <a:prstGeom prst="rect">
                      <a:avLst/>
                    </a:prstGeom>
                  </pic:spPr>
                </pic:pic>
              </a:graphicData>
            </a:graphic>
            <wp14:sizeRelH relativeFrom="page">
              <wp14:pctWidth>0</wp14:pctWidth>
            </wp14:sizeRelH>
            <wp14:sizeRelV relativeFrom="page">
              <wp14:pctHeight>0</wp14:pctHeight>
            </wp14:sizeRelV>
          </wp:anchor>
        </w:drawing>
      </w:r>
    </w:p>
    <w:p w14:paraId="40C7C591" w14:textId="77777777" w:rsidR="0063082B" w:rsidRDefault="0063082B" w:rsidP="000C3647">
      <w:pPr>
        <w:spacing w:line="360" w:lineRule="auto"/>
        <w:jc w:val="both"/>
        <w:rPr>
          <w:rFonts w:ascii="Georgia" w:hAnsi="Georgia"/>
        </w:rPr>
      </w:pPr>
    </w:p>
    <w:p w14:paraId="6AB1449E" w14:textId="77777777" w:rsidR="0063082B" w:rsidRDefault="0063082B" w:rsidP="000C3647">
      <w:pPr>
        <w:spacing w:line="360" w:lineRule="auto"/>
        <w:jc w:val="both"/>
        <w:rPr>
          <w:rFonts w:ascii="Georgia" w:hAnsi="Georgia"/>
        </w:rPr>
      </w:pPr>
    </w:p>
    <w:p w14:paraId="471D1E6C" w14:textId="77777777" w:rsidR="0063082B" w:rsidRDefault="0063082B" w:rsidP="000C3647">
      <w:pPr>
        <w:spacing w:line="360" w:lineRule="auto"/>
        <w:jc w:val="both"/>
        <w:rPr>
          <w:rFonts w:ascii="Georgia" w:hAnsi="Georgia"/>
        </w:rPr>
      </w:pPr>
    </w:p>
    <w:p w14:paraId="0ED7DF09" w14:textId="77777777" w:rsidR="00B41099" w:rsidRDefault="00B41099" w:rsidP="000C3647">
      <w:pPr>
        <w:spacing w:line="360" w:lineRule="auto"/>
        <w:jc w:val="both"/>
        <w:rPr>
          <w:rFonts w:ascii="Georgia" w:hAnsi="Georgia"/>
        </w:rPr>
      </w:pPr>
    </w:p>
    <w:p w14:paraId="6E0A3A19" w14:textId="77777777" w:rsidR="00B41099" w:rsidRDefault="00B41099" w:rsidP="000C3647">
      <w:pPr>
        <w:spacing w:line="360" w:lineRule="auto"/>
        <w:jc w:val="both"/>
        <w:rPr>
          <w:rFonts w:ascii="Georgia" w:hAnsi="Georgia"/>
        </w:rPr>
      </w:pPr>
    </w:p>
    <w:p w14:paraId="23BFE218" w14:textId="77777777" w:rsidR="00B41099" w:rsidRDefault="00B41099" w:rsidP="000C3647">
      <w:pPr>
        <w:spacing w:line="360" w:lineRule="auto"/>
        <w:jc w:val="both"/>
        <w:rPr>
          <w:rFonts w:ascii="Georgia" w:hAnsi="Georgia"/>
        </w:rPr>
      </w:pPr>
    </w:p>
    <w:p w14:paraId="3A1FC068" w14:textId="77777777" w:rsidR="00B41099" w:rsidRDefault="00B41099" w:rsidP="000C3647">
      <w:pPr>
        <w:spacing w:line="360" w:lineRule="auto"/>
        <w:jc w:val="both"/>
        <w:rPr>
          <w:rFonts w:ascii="Georgia" w:hAnsi="Georgia"/>
        </w:rPr>
      </w:pPr>
    </w:p>
    <w:p w14:paraId="006A1AE5" w14:textId="77777777" w:rsidR="00B41099" w:rsidRDefault="00B41099" w:rsidP="000C3647">
      <w:pPr>
        <w:spacing w:line="360" w:lineRule="auto"/>
        <w:jc w:val="both"/>
        <w:rPr>
          <w:rFonts w:ascii="Georgia" w:hAnsi="Georgia"/>
        </w:rPr>
      </w:pPr>
    </w:p>
    <w:p w14:paraId="04814DBB" w14:textId="250996E5" w:rsidR="00B41099" w:rsidRDefault="00B41099" w:rsidP="00B41099">
      <w:pPr>
        <w:tabs>
          <w:tab w:val="left" w:pos="5912"/>
        </w:tabs>
        <w:spacing w:line="360" w:lineRule="auto"/>
        <w:jc w:val="both"/>
        <w:rPr>
          <w:rFonts w:ascii="Georgia" w:hAnsi="Georgia"/>
        </w:rPr>
      </w:pPr>
      <w:r>
        <w:rPr>
          <w:rFonts w:ascii="Georgia" w:hAnsi="Georgia"/>
        </w:rPr>
        <w:tab/>
      </w:r>
    </w:p>
    <w:p w14:paraId="74424D56" w14:textId="77777777" w:rsidR="00B41099" w:rsidRDefault="00B41099" w:rsidP="000C3647">
      <w:pPr>
        <w:spacing w:line="360" w:lineRule="auto"/>
        <w:jc w:val="both"/>
        <w:rPr>
          <w:rFonts w:ascii="Georgia" w:hAnsi="Georgia"/>
        </w:rPr>
      </w:pPr>
    </w:p>
    <w:p w14:paraId="780ADF93" w14:textId="77777777" w:rsidR="00B41099" w:rsidRDefault="00B41099" w:rsidP="000C3647">
      <w:pPr>
        <w:spacing w:line="360" w:lineRule="auto"/>
        <w:jc w:val="both"/>
        <w:rPr>
          <w:rFonts w:ascii="Georgia" w:hAnsi="Georgia"/>
        </w:rPr>
      </w:pPr>
    </w:p>
    <w:p w14:paraId="4F19F067" w14:textId="77777777" w:rsidR="00B41099" w:rsidRDefault="00B41099" w:rsidP="000C3647">
      <w:pPr>
        <w:spacing w:line="360" w:lineRule="auto"/>
        <w:jc w:val="both"/>
        <w:rPr>
          <w:rFonts w:ascii="Georgia" w:hAnsi="Georgia"/>
        </w:rPr>
      </w:pPr>
    </w:p>
    <w:p w14:paraId="77B556AC" w14:textId="77777777" w:rsidR="00B41099" w:rsidRDefault="00B41099" w:rsidP="000C3647">
      <w:pPr>
        <w:spacing w:line="360" w:lineRule="auto"/>
        <w:jc w:val="both"/>
        <w:rPr>
          <w:rFonts w:ascii="Georgia" w:hAnsi="Georgia"/>
        </w:rPr>
      </w:pPr>
    </w:p>
    <w:p w14:paraId="41600708" w14:textId="77777777" w:rsidR="00B41099" w:rsidRDefault="00B41099" w:rsidP="000C3647">
      <w:pPr>
        <w:spacing w:line="360" w:lineRule="auto"/>
        <w:jc w:val="both"/>
        <w:rPr>
          <w:rFonts w:ascii="Georgia" w:hAnsi="Georgia"/>
        </w:rPr>
      </w:pPr>
    </w:p>
    <w:p w14:paraId="789677CF" w14:textId="77777777" w:rsidR="00B41099" w:rsidRDefault="00B41099" w:rsidP="000C3647">
      <w:pPr>
        <w:spacing w:line="360" w:lineRule="auto"/>
        <w:jc w:val="both"/>
        <w:rPr>
          <w:rFonts w:ascii="Georgia" w:hAnsi="Georgia"/>
        </w:rPr>
      </w:pPr>
    </w:p>
    <w:p w14:paraId="0C6CA87C" w14:textId="77777777" w:rsidR="00B41099" w:rsidRDefault="00B41099" w:rsidP="000C3647">
      <w:pPr>
        <w:spacing w:line="360" w:lineRule="auto"/>
        <w:jc w:val="both"/>
        <w:rPr>
          <w:rFonts w:ascii="Georgia" w:hAnsi="Georgia"/>
        </w:rPr>
      </w:pPr>
    </w:p>
    <w:p w14:paraId="6A8621DC" w14:textId="77777777" w:rsidR="00B41099" w:rsidRDefault="00B41099" w:rsidP="000C3647">
      <w:pPr>
        <w:spacing w:line="360" w:lineRule="auto"/>
        <w:jc w:val="both"/>
        <w:rPr>
          <w:rFonts w:ascii="Georgia" w:hAnsi="Georgia"/>
        </w:rPr>
      </w:pPr>
    </w:p>
    <w:p w14:paraId="13A99C2D" w14:textId="77777777" w:rsidR="00B41099" w:rsidRDefault="00B41099" w:rsidP="000C3647">
      <w:pPr>
        <w:spacing w:line="360" w:lineRule="auto"/>
        <w:jc w:val="both"/>
        <w:rPr>
          <w:rFonts w:ascii="Georgia" w:hAnsi="Georgia"/>
        </w:rPr>
      </w:pPr>
    </w:p>
    <w:p w14:paraId="5F37A662" w14:textId="77777777" w:rsidR="00B41099" w:rsidRDefault="00B41099" w:rsidP="000C3647">
      <w:pPr>
        <w:spacing w:line="360" w:lineRule="auto"/>
        <w:jc w:val="both"/>
        <w:rPr>
          <w:rFonts w:ascii="Georgia" w:hAnsi="Georgia"/>
        </w:rPr>
      </w:pPr>
    </w:p>
    <w:p w14:paraId="4187E41D" w14:textId="77777777" w:rsidR="00B41099" w:rsidRDefault="00B41099" w:rsidP="000C3647">
      <w:pPr>
        <w:spacing w:line="360" w:lineRule="auto"/>
        <w:jc w:val="both"/>
        <w:rPr>
          <w:rFonts w:ascii="Georgia" w:hAnsi="Georgia"/>
        </w:rPr>
      </w:pPr>
    </w:p>
    <w:p w14:paraId="5FA16FFF" w14:textId="77777777" w:rsidR="00B41099" w:rsidRDefault="00B41099" w:rsidP="000C3647">
      <w:pPr>
        <w:spacing w:line="360" w:lineRule="auto"/>
        <w:jc w:val="both"/>
        <w:rPr>
          <w:rFonts w:ascii="Georgia" w:hAnsi="Georgia"/>
        </w:rPr>
      </w:pPr>
    </w:p>
    <w:p w14:paraId="27AAC664" w14:textId="77777777" w:rsidR="00B41099" w:rsidRDefault="00B41099" w:rsidP="000C3647">
      <w:pPr>
        <w:spacing w:line="360" w:lineRule="auto"/>
        <w:jc w:val="both"/>
        <w:rPr>
          <w:rFonts w:ascii="Georgia" w:hAnsi="Georgia"/>
        </w:rPr>
      </w:pPr>
    </w:p>
    <w:p w14:paraId="7A406957" w14:textId="77777777" w:rsidR="0051626B" w:rsidRDefault="0051626B" w:rsidP="000C3647">
      <w:pPr>
        <w:spacing w:after="0" w:line="240" w:lineRule="auto"/>
        <w:jc w:val="both"/>
        <w:rPr>
          <w:rFonts w:ascii="Georgia" w:hAnsi="Georgia"/>
          <w:b/>
          <w:color w:val="2F5496" w:themeColor="accent1" w:themeShade="BF"/>
        </w:rPr>
      </w:pPr>
    </w:p>
    <w:p w14:paraId="6219B01A" w14:textId="77777777" w:rsidR="00433E90" w:rsidRDefault="00433E90" w:rsidP="000C3647">
      <w:pPr>
        <w:spacing w:after="0" w:line="240" w:lineRule="auto"/>
        <w:jc w:val="both"/>
        <w:rPr>
          <w:rFonts w:ascii="Georgia" w:hAnsi="Georgia"/>
          <w:b/>
          <w:color w:val="2F5496" w:themeColor="accent1" w:themeShade="BF"/>
        </w:rPr>
        <w:sectPr w:rsidR="00433E90" w:rsidSect="0051626B">
          <w:footerReference w:type="default" r:id="rId8"/>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pgNumType w:start="1"/>
          <w:cols w:space="720"/>
          <w:docGrid w:linePitch="360"/>
        </w:sectPr>
      </w:pPr>
    </w:p>
    <w:p w14:paraId="2EEF70E6" w14:textId="072CF0AC" w:rsidR="0051626B" w:rsidRDefault="0051626B" w:rsidP="000C3647">
      <w:pPr>
        <w:spacing w:after="0" w:line="240" w:lineRule="auto"/>
        <w:jc w:val="both"/>
        <w:rPr>
          <w:rFonts w:ascii="Georgia" w:hAnsi="Georgia"/>
          <w:b/>
          <w:color w:val="2F5496" w:themeColor="accent1" w:themeShade="BF"/>
        </w:rPr>
      </w:pPr>
    </w:p>
    <w:p w14:paraId="3208B41B" w14:textId="77777777" w:rsidR="0051626B" w:rsidRDefault="0051626B" w:rsidP="000C3647">
      <w:pPr>
        <w:spacing w:after="0" w:line="240" w:lineRule="auto"/>
        <w:jc w:val="both"/>
        <w:rPr>
          <w:rFonts w:ascii="Georgia" w:hAnsi="Georgia"/>
          <w:b/>
          <w:color w:val="2F5496" w:themeColor="accent1" w:themeShade="BF"/>
        </w:rPr>
      </w:pPr>
    </w:p>
    <w:p w14:paraId="4D24B450" w14:textId="4AC63C6B" w:rsidR="000C3647" w:rsidRPr="00492D3B" w:rsidRDefault="00492D3B" w:rsidP="000C3647">
      <w:pPr>
        <w:spacing w:after="0" w:line="240" w:lineRule="auto"/>
        <w:jc w:val="both"/>
        <w:rPr>
          <w:rFonts w:ascii="Georgia" w:hAnsi="Georgia"/>
          <w:b/>
          <w:color w:val="2F5496" w:themeColor="accent1" w:themeShade="BF"/>
          <w:sz w:val="24"/>
        </w:rPr>
      </w:pPr>
      <w:r w:rsidRPr="00492D3B">
        <w:rPr>
          <w:rFonts w:ascii="Georgia" w:hAnsi="Georgia"/>
          <w:b/>
          <w:color w:val="2F5496" w:themeColor="accent1" w:themeShade="BF"/>
        </w:rPr>
        <w:t xml:space="preserve">I. </w:t>
      </w:r>
      <w:r w:rsidR="000C3647" w:rsidRPr="00492D3B">
        <w:rPr>
          <w:rFonts w:ascii="Georgia" w:hAnsi="Georgia"/>
          <w:b/>
          <w:color w:val="2F5496" w:themeColor="accent1" w:themeShade="BF"/>
          <w:sz w:val="24"/>
        </w:rPr>
        <w:t>EXECUTIVE SUMMARY</w:t>
      </w:r>
    </w:p>
    <w:p w14:paraId="230AAB29" w14:textId="7579D4ED" w:rsidR="000C3647" w:rsidRPr="000C3647" w:rsidRDefault="000C3647" w:rsidP="000C3647">
      <w:pPr>
        <w:spacing w:line="480" w:lineRule="auto"/>
        <w:jc w:val="both"/>
        <w:rPr>
          <w:rFonts w:ascii="Georgia" w:hAnsi="Georgia"/>
          <w:b/>
          <w:color w:val="4472C4" w:themeColor="accent1"/>
          <w:sz w:val="24"/>
        </w:rPr>
      </w:pPr>
      <w:r w:rsidRPr="000C3647">
        <w:rPr>
          <w:rFonts w:ascii="Georgia" w:hAnsi="Georgia"/>
          <w:b/>
          <w:color w:val="4472C4" w:themeColor="accent1"/>
          <w:sz w:val="24"/>
        </w:rPr>
        <w:t>_______________________________________________________</w:t>
      </w:r>
    </w:p>
    <w:p w14:paraId="10B1EE2C" w14:textId="77777777" w:rsidR="00B034EE" w:rsidRPr="00B034EE" w:rsidRDefault="00B034EE" w:rsidP="00B034EE">
      <w:pPr>
        <w:spacing w:line="360" w:lineRule="auto"/>
        <w:jc w:val="both"/>
        <w:rPr>
          <w:rFonts w:ascii="Georgia" w:hAnsi="Georgia"/>
          <w:noProof/>
        </w:rPr>
      </w:pPr>
      <w:r w:rsidRPr="00B034EE">
        <w:rPr>
          <w:rFonts w:ascii="Georgia" w:hAnsi="Georgia"/>
          <w:noProof/>
        </w:rPr>
        <w:t xml:space="preserve">South Florida is facing one of the most severe housing crises in the nation. Broward and Palm Beach counties are now among the most rent-burdened communities in America. Families are struggling to stay afloat, essential workers are being pushed farther away from their jobs, and seniors and disabled residents living on fixed incomes are being priced out of the homes they spent decades building. </w:t>
      </w:r>
    </w:p>
    <w:p w14:paraId="150AB8D9" w14:textId="77777777" w:rsidR="00B034EE" w:rsidRPr="00B034EE" w:rsidRDefault="00B034EE" w:rsidP="00B034EE">
      <w:pPr>
        <w:spacing w:line="360" w:lineRule="auto"/>
        <w:jc w:val="both"/>
        <w:rPr>
          <w:rFonts w:ascii="Georgia" w:hAnsi="Georgia"/>
          <w:noProof/>
        </w:rPr>
      </w:pPr>
      <w:r w:rsidRPr="00B034EE">
        <w:rPr>
          <w:rFonts w:ascii="Georgia" w:hAnsi="Georgia"/>
          <w:noProof/>
        </w:rPr>
        <w:t xml:space="preserve">This white paper presents a practical and compassionate blueprint to reverse these trends by combining strong federal leadership, effective local execution, and market-aligned reforms modeled after successful strategies implemented in Port St. Lucie. </w:t>
      </w:r>
    </w:p>
    <w:p w14:paraId="54C50981" w14:textId="57620C69" w:rsidR="00B034EE" w:rsidRPr="00F32722" w:rsidRDefault="00B034EE" w:rsidP="00B034EE">
      <w:pPr>
        <w:spacing w:line="360" w:lineRule="auto"/>
        <w:jc w:val="both"/>
        <w:rPr>
          <w:rFonts w:ascii="Georgia" w:hAnsi="Georgia"/>
          <w:noProof/>
        </w:rPr>
      </w:pPr>
      <w:r w:rsidRPr="00B034EE">
        <w:rPr>
          <w:rFonts w:ascii="Georgia" w:hAnsi="Georgia"/>
          <w:noProof/>
        </w:rPr>
        <w:t>A central pillar of this platform is the elimination of property taxes for seniors aged 65 and older and for disabled residents on fixed incomes. This proposal directly strengthens housing stability for thousands of vulnerable residents and delivers immediate, meaningful relief from rising cost-of-living pressures.</w:t>
      </w:r>
    </w:p>
    <w:p w14:paraId="39D3F97A" w14:textId="753F2F8D" w:rsidR="000C3647" w:rsidRDefault="00492D3B" w:rsidP="000C3647">
      <w:pPr>
        <w:spacing w:line="360" w:lineRule="auto"/>
        <w:jc w:val="both"/>
        <w:rPr>
          <w:rFonts w:ascii="Georgia" w:hAnsi="Georgia"/>
        </w:rPr>
      </w:pPr>
      <w:r>
        <w:rPr>
          <w:rFonts w:ascii="Georgia" w:hAnsi="Georgia"/>
          <w:noProof/>
        </w:rPr>
        <w:drawing>
          <wp:inline distT="0" distB="0" distL="0" distR="0" wp14:anchorId="25893414" wp14:editId="27C150FE">
            <wp:extent cx="5943600" cy="390906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CROP.jpeg"/>
                    <pic:cNvPicPr/>
                  </pic:nvPicPr>
                  <pic:blipFill>
                    <a:blip r:embed="rId9">
                      <a:extLst>
                        <a:ext uri="{28A0092B-C50C-407E-A947-70E740481C1C}">
                          <a14:useLocalDpi xmlns:a14="http://schemas.microsoft.com/office/drawing/2010/main" val="0"/>
                        </a:ext>
                      </a:extLst>
                    </a:blip>
                    <a:stretch>
                      <a:fillRect/>
                    </a:stretch>
                  </pic:blipFill>
                  <pic:spPr>
                    <a:xfrm>
                      <a:off x="0" y="0"/>
                      <a:ext cx="5943600" cy="3909060"/>
                    </a:xfrm>
                    <a:prstGeom prst="rect">
                      <a:avLst/>
                    </a:prstGeom>
                  </pic:spPr>
                </pic:pic>
              </a:graphicData>
            </a:graphic>
          </wp:inline>
        </w:drawing>
      </w:r>
    </w:p>
    <w:p w14:paraId="14102538" w14:textId="17C6D092" w:rsidR="00492D3B" w:rsidRDefault="00492D3B" w:rsidP="000C3647">
      <w:pPr>
        <w:spacing w:line="360" w:lineRule="auto"/>
        <w:jc w:val="both"/>
        <w:rPr>
          <w:rFonts w:ascii="Georgia" w:hAnsi="Georgia"/>
        </w:rPr>
      </w:pPr>
    </w:p>
    <w:p w14:paraId="5E428A34" w14:textId="5BB70927" w:rsidR="007C64D3" w:rsidRDefault="007C64D3" w:rsidP="000C3647">
      <w:pPr>
        <w:spacing w:line="360" w:lineRule="auto"/>
        <w:jc w:val="both"/>
        <w:rPr>
          <w:rFonts w:ascii="Georgia" w:hAnsi="Georgia"/>
          <w:b/>
          <w:color w:val="2F5496" w:themeColor="accent1" w:themeShade="BF"/>
        </w:rPr>
      </w:pPr>
      <w:r>
        <w:rPr>
          <w:rFonts w:ascii="Georgia" w:hAnsi="Georgia"/>
          <w:b/>
          <w:color w:val="2F5496" w:themeColor="accent1" w:themeShade="BF"/>
        </w:rPr>
        <w:lastRenderedPageBreak/>
        <w:t xml:space="preserve">II. </w:t>
      </w:r>
      <w:r w:rsidR="000B49F1" w:rsidRPr="000B49F1">
        <w:rPr>
          <w:rFonts w:ascii="Georgia" w:hAnsi="Georgia"/>
          <w:b/>
          <w:color w:val="2F5496" w:themeColor="accent1" w:themeShade="BF"/>
        </w:rPr>
        <w:t>THE AFFORDABLE HOUSING CRISIS IN SOUTH FLORIDA</w:t>
      </w:r>
    </w:p>
    <w:p w14:paraId="11FD8D33" w14:textId="7E214AE1" w:rsidR="000D5DEA" w:rsidRPr="000B49F1" w:rsidRDefault="007C64D3" w:rsidP="007C64D3">
      <w:pPr>
        <w:spacing w:line="360" w:lineRule="auto"/>
        <w:jc w:val="both"/>
        <w:rPr>
          <w:rFonts w:ascii="Georgia" w:hAnsi="Georgia"/>
          <w:b/>
          <w:color w:val="2F5496" w:themeColor="accent1" w:themeShade="BF"/>
        </w:rPr>
      </w:pPr>
      <w:r>
        <w:rPr>
          <w:rFonts w:ascii="Georgia" w:hAnsi="Georgia"/>
          <w:b/>
          <w:color w:val="2F5496" w:themeColor="accent1" w:themeShade="BF"/>
        </w:rPr>
        <w:t>___________________________________________________________</w:t>
      </w:r>
    </w:p>
    <w:p w14:paraId="4AF69706" w14:textId="242CB110" w:rsidR="00332E7C" w:rsidRPr="000C3647" w:rsidRDefault="00F27F08" w:rsidP="000C3647">
      <w:pPr>
        <w:spacing w:line="360" w:lineRule="auto"/>
        <w:jc w:val="both"/>
        <w:rPr>
          <w:rFonts w:ascii="Georgia" w:hAnsi="Georgia"/>
        </w:rPr>
      </w:pPr>
      <w:r>
        <w:rPr>
          <w:rFonts w:ascii="Georgia" w:hAnsi="Georgia"/>
          <w:noProof/>
        </w:rPr>
        <w:drawing>
          <wp:anchor distT="0" distB="0" distL="114300" distR="114300" simplePos="0" relativeHeight="251658240" behindDoc="0" locked="0" layoutInCell="1" allowOverlap="1" wp14:anchorId="52961123" wp14:editId="5FCA041B">
            <wp:simplePos x="0" y="0"/>
            <wp:positionH relativeFrom="column">
              <wp:posOffset>0</wp:posOffset>
            </wp:positionH>
            <wp:positionV relativeFrom="paragraph">
              <wp:posOffset>0</wp:posOffset>
            </wp:positionV>
            <wp:extent cx="2880360" cy="4320540"/>
            <wp:effectExtent l="0" t="0" r="0" b="381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nt.jpe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880360" cy="4320540"/>
                    </a:xfrm>
                    <a:prstGeom prst="rect">
                      <a:avLst/>
                    </a:prstGeom>
                  </pic:spPr>
                </pic:pic>
              </a:graphicData>
            </a:graphic>
          </wp:anchor>
        </w:drawing>
      </w:r>
    </w:p>
    <w:p w14:paraId="070F2F98" w14:textId="77777777" w:rsidR="000B49F1" w:rsidRDefault="000B49F1" w:rsidP="000C3647">
      <w:pPr>
        <w:spacing w:line="360" w:lineRule="auto"/>
        <w:jc w:val="both"/>
        <w:rPr>
          <w:rFonts w:ascii="Georgia" w:hAnsi="Georgia"/>
          <w:b/>
        </w:rPr>
      </w:pPr>
    </w:p>
    <w:p w14:paraId="0C8F19CC" w14:textId="77777777" w:rsidR="000B49F1" w:rsidRDefault="000B49F1" w:rsidP="000C3647">
      <w:pPr>
        <w:spacing w:line="360" w:lineRule="auto"/>
        <w:jc w:val="both"/>
        <w:rPr>
          <w:rFonts w:ascii="Georgia" w:hAnsi="Georgia"/>
          <w:b/>
        </w:rPr>
      </w:pPr>
    </w:p>
    <w:p w14:paraId="0A003360" w14:textId="6CA18C45" w:rsidR="00332E7C" w:rsidRPr="000B49F1" w:rsidRDefault="00332E7C" w:rsidP="000C3647">
      <w:pPr>
        <w:spacing w:line="360" w:lineRule="auto"/>
        <w:jc w:val="both"/>
        <w:rPr>
          <w:rFonts w:ascii="Georgia" w:hAnsi="Georgia"/>
          <w:b/>
        </w:rPr>
      </w:pPr>
      <w:r w:rsidRPr="000B49F1">
        <w:rPr>
          <w:rFonts w:ascii="Georgia" w:hAnsi="Georgia"/>
          <w:b/>
        </w:rPr>
        <w:t>1. Highest Rent Burden in the Nation</w:t>
      </w:r>
    </w:p>
    <w:p w14:paraId="44BF90C3" w14:textId="77777777" w:rsidR="00332E7C" w:rsidRPr="000C3647" w:rsidRDefault="00332E7C" w:rsidP="000C3647">
      <w:pPr>
        <w:spacing w:line="360" w:lineRule="auto"/>
        <w:jc w:val="both"/>
        <w:rPr>
          <w:rFonts w:ascii="Georgia" w:hAnsi="Georgia"/>
        </w:rPr>
      </w:pPr>
      <w:r w:rsidRPr="000C3647">
        <w:rPr>
          <w:rFonts w:ascii="Georgia" w:hAnsi="Georgia"/>
        </w:rPr>
        <w:t>South Florida consistently ranks in the top three most rent-burdened regions in the United States.</w:t>
      </w:r>
    </w:p>
    <w:p w14:paraId="04216D19" w14:textId="0F4537B8" w:rsidR="00332E7C" w:rsidRPr="000B49F1" w:rsidRDefault="00332E7C" w:rsidP="000B49F1">
      <w:pPr>
        <w:pStyle w:val="ListParagraph"/>
        <w:numPr>
          <w:ilvl w:val="0"/>
          <w:numId w:val="1"/>
        </w:numPr>
        <w:spacing w:line="360" w:lineRule="auto"/>
        <w:jc w:val="both"/>
        <w:rPr>
          <w:rFonts w:ascii="Georgia" w:hAnsi="Georgia"/>
        </w:rPr>
      </w:pPr>
      <w:r w:rsidRPr="000B49F1">
        <w:rPr>
          <w:rFonts w:ascii="Georgia" w:hAnsi="Georgia"/>
        </w:rPr>
        <w:t>Over 60% of renters spend more than 30% of income on housing</w:t>
      </w:r>
    </w:p>
    <w:p w14:paraId="11630CE9" w14:textId="155C3516" w:rsidR="00332E7C" w:rsidRPr="000B49F1" w:rsidRDefault="00332E7C" w:rsidP="000B49F1">
      <w:pPr>
        <w:pStyle w:val="ListParagraph"/>
        <w:numPr>
          <w:ilvl w:val="0"/>
          <w:numId w:val="1"/>
        </w:numPr>
        <w:spacing w:line="360" w:lineRule="auto"/>
        <w:jc w:val="both"/>
        <w:rPr>
          <w:rFonts w:ascii="Georgia" w:hAnsi="Georgia"/>
        </w:rPr>
      </w:pPr>
      <w:r w:rsidRPr="000B49F1">
        <w:rPr>
          <w:rFonts w:ascii="Georgia" w:hAnsi="Georgia"/>
        </w:rPr>
        <w:t>Median rents have increased 35–60% since 2020</w:t>
      </w:r>
    </w:p>
    <w:p w14:paraId="47C5A52F" w14:textId="326357DF" w:rsidR="00332E7C" w:rsidRPr="000B49F1" w:rsidRDefault="00332E7C" w:rsidP="000B49F1">
      <w:pPr>
        <w:pStyle w:val="ListParagraph"/>
        <w:numPr>
          <w:ilvl w:val="0"/>
          <w:numId w:val="1"/>
        </w:numPr>
        <w:spacing w:line="360" w:lineRule="auto"/>
        <w:jc w:val="both"/>
        <w:rPr>
          <w:rFonts w:ascii="Georgia" w:hAnsi="Georgia"/>
        </w:rPr>
      </w:pPr>
      <w:r w:rsidRPr="000B49F1">
        <w:rPr>
          <w:rFonts w:ascii="Georgia" w:hAnsi="Georgia"/>
        </w:rPr>
        <w:t>Income growth has not kept pace with inflation</w:t>
      </w:r>
    </w:p>
    <w:p w14:paraId="67152A53" w14:textId="77777777" w:rsidR="000B49F1" w:rsidRDefault="000B49F1" w:rsidP="000C3647">
      <w:pPr>
        <w:spacing w:line="360" w:lineRule="auto"/>
        <w:jc w:val="both"/>
        <w:rPr>
          <w:rFonts w:ascii="Georgia" w:hAnsi="Georgia"/>
          <w:b/>
        </w:rPr>
      </w:pPr>
    </w:p>
    <w:p w14:paraId="6C06D25F" w14:textId="68DD5BC8" w:rsidR="000B49F1" w:rsidRDefault="000B49F1" w:rsidP="000C3647">
      <w:pPr>
        <w:spacing w:line="360" w:lineRule="auto"/>
        <w:jc w:val="both"/>
        <w:rPr>
          <w:rFonts w:ascii="Georgia" w:hAnsi="Georgia"/>
          <w:b/>
        </w:rPr>
      </w:pPr>
    </w:p>
    <w:p w14:paraId="0F16FC19" w14:textId="77777777" w:rsidR="000B49F1" w:rsidRDefault="000B49F1" w:rsidP="000C3647">
      <w:pPr>
        <w:spacing w:line="360" w:lineRule="auto"/>
        <w:jc w:val="both"/>
        <w:rPr>
          <w:rFonts w:ascii="Georgia" w:hAnsi="Georgia"/>
          <w:b/>
        </w:rPr>
      </w:pPr>
    </w:p>
    <w:p w14:paraId="44866C16" w14:textId="0CCB3D99" w:rsidR="00332E7C" w:rsidRPr="000B49F1" w:rsidRDefault="00332E7C" w:rsidP="000C3647">
      <w:pPr>
        <w:spacing w:line="360" w:lineRule="auto"/>
        <w:jc w:val="both"/>
        <w:rPr>
          <w:rFonts w:ascii="Georgia" w:hAnsi="Georgia"/>
          <w:b/>
        </w:rPr>
      </w:pPr>
      <w:r w:rsidRPr="000B49F1">
        <w:rPr>
          <w:rFonts w:ascii="Georgia" w:hAnsi="Georgia"/>
          <w:b/>
        </w:rPr>
        <w:t>2. Vanishing Workforce Housing</w:t>
      </w:r>
    </w:p>
    <w:p w14:paraId="73ED60B4" w14:textId="77777777" w:rsidR="00332E7C" w:rsidRPr="000C3647" w:rsidRDefault="00332E7C" w:rsidP="000C3647">
      <w:pPr>
        <w:spacing w:line="360" w:lineRule="auto"/>
        <w:jc w:val="both"/>
        <w:rPr>
          <w:rFonts w:ascii="Georgia" w:hAnsi="Georgia"/>
        </w:rPr>
      </w:pPr>
      <w:r w:rsidRPr="000C3647">
        <w:rPr>
          <w:rFonts w:ascii="Georgia" w:hAnsi="Georgia"/>
        </w:rPr>
        <w:t>Nurses, teachers, police officers, hospitality workers, and city employees are being priced out of the communities they serve. This is directly eroding:</w:t>
      </w:r>
    </w:p>
    <w:p w14:paraId="7B57B9A9" w14:textId="1CD6B1D3" w:rsidR="00332E7C" w:rsidRPr="006A5EB5" w:rsidRDefault="00332E7C" w:rsidP="006A5EB5">
      <w:pPr>
        <w:pStyle w:val="ListParagraph"/>
        <w:numPr>
          <w:ilvl w:val="0"/>
          <w:numId w:val="6"/>
        </w:numPr>
        <w:spacing w:line="360" w:lineRule="auto"/>
        <w:jc w:val="both"/>
        <w:rPr>
          <w:rFonts w:ascii="Georgia" w:hAnsi="Georgia"/>
        </w:rPr>
      </w:pPr>
      <w:r w:rsidRPr="006A5EB5">
        <w:rPr>
          <w:rFonts w:ascii="Georgia" w:hAnsi="Georgia"/>
        </w:rPr>
        <w:t>Public safety</w:t>
      </w:r>
      <w:r w:rsidR="000B49F1" w:rsidRPr="006A5EB5">
        <w:rPr>
          <w:rFonts w:ascii="Georgia" w:hAnsi="Georgia"/>
        </w:rPr>
        <w:t xml:space="preserve">     </w:t>
      </w:r>
      <w:r w:rsidR="006A5EB5" w:rsidRPr="006A5EB5">
        <w:rPr>
          <w:rFonts w:ascii="Georgia" w:hAnsi="Georgia"/>
        </w:rPr>
        <w:tab/>
      </w:r>
      <w:r w:rsidR="006A5EB5" w:rsidRPr="006A5EB5">
        <w:rPr>
          <w:rFonts w:ascii="Georgia" w:hAnsi="Georgia"/>
          <w:color w:val="2F5496" w:themeColor="accent1" w:themeShade="BF"/>
          <w:sz w:val="28"/>
        </w:rPr>
        <w:t>•</w:t>
      </w:r>
      <w:r w:rsidR="006A5EB5">
        <w:rPr>
          <w:rFonts w:ascii="Georgia" w:hAnsi="Georgia"/>
          <w:sz w:val="28"/>
        </w:rPr>
        <w:t xml:space="preserve">     </w:t>
      </w:r>
      <w:r w:rsidRPr="006A5EB5">
        <w:rPr>
          <w:rFonts w:ascii="Georgia" w:hAnsi="Georgia"/>
        </w:rPr>
        <w:t>Educational stability</w:t>
      </w:r>
      <w:r w:rsidR="000B49F1" w:rsidRPr="006A5EB5">
        <w:rPr>
          <w:rFonts w:ascii="Georgia" w:hAnsi="Georgia"/>
        </w:rPr>
        <w:t xml:space="preserve">  </w:t>
      </w:r>
      <w:r w:rsidR="006A5EB5">
        <w:rPr>
          <w:rFonts w:ascii="Georgia" w:hAnsi="Georgia"/>
        </w:rPr>
        <w:t xml:space="preserve">        </w:t>
      </w:r>
      <w:r w:rsidR="006A5EB5" w:rsidRPr="006A5EB5">
        <w:rPr>
          <w:rFonts w:ascii="Georgia" w:hAnsi="Georgia"/>
          <w:color w:val="2F5496" w:themeColor="accent1" w:themeShade="BF"/>
          <w:sz w:val="32"/>
        </w:rPr>
        <w:t>•</w:t>
      </w:r>
      <w:r w:rsidR="006A5EB5">
        <w:rPr>
          <w:rFonts w:ascii="Georgia" w:hAnsi="Georgia"/>
        </w:rPr>
        <w:t xml:space="preserve">     </w:t>
      </w:r>
      <w:r w:rsidRPr="006A5EB5">
        <w:rPr>
          <w:rFonts w:ascii="Georgia" w:hAnsi="Georgia"/>
        </w:rPr>
        <w:t>Local economic productivity</w:t>
      </w:r>
    </w:p>
    <w:p w14:paraId="6F7A8BD1" w14:textId="77777777" w:rsidR="00332E7C" w:rsidRPr="000C3647" w:rsidRDefault="00332E7C" w:rsidP="000C3647">
      <w:pPr>
        <w:spacing w:line="360" w:lineRule="auto"/>
        <w:jc w:val="both"/>
        <w:rPr>
          <w:rFonts w:ascii="Georgia" w:hAnsi="Georgia"/>
        </w:rPr>
      </w:pPr>
      <w:bookmarkStart w:id="0" w:name="_GoBack"/>
      <w:bookmarkEnd w:id="0"/>
    </w:p>
    <w:p w14:paraId="40E34B1E" w14:textId="189EC1D1" w:rsidR="00332E7C" w:rsidRPr="006A5EB5" w:rsidRDefault="00332E7C" w:rsidP="000C3647">
      <w:pPr>
        <w:spacing w:line="360" w:lineRule="auto"/>
        <w:jc w:val="both"/>
        <w:rPr>
          <w:rFonts w:ascii="Georgia" w:hAnsi="Georgia"/>
          <w:b/>
          <w:sz w:val="24"/>
        </w:rPr>
      </w:pPr>
      <w:r w:rsidRPr="006A5EB5">
        <w:rPr>
          <w:rFonts w:ascii="Georgia" w:hAnsi="Georgia"/>
          <w:b/>
          <w:sz w:val="24"/>
        </w:rPr>
        <w:t>3. Seniors and Disabled Residents Are Facing Displacement</w:t>
      </w:r>
    </w:p>
    <w:p w14:paraId="39D699C6" w14:textId="1D7E1BCF" w:rsidR="00332E7C" w:rsidRPr="000C3647" w:rsidRDefault="00332E7C" w:rsidP="000C3647">
      <w:pPr>
        <w:spacing w:line="360" w:lineRule="auto"/>
        <w:jc w:val="both"/>
        <w:rPr>
          <w:rFonts w:ascii="Georgia" w:hAnsi="Georgia"/>
        </w:rPr>
      </w:pPr>
      <w:r w:rsidRPr="000C3647">
        <w:rPr>
          <w:rFonts w:ascii="Georgia" w:hAnsi="Georgia"/>
        </w:rPr>
        <w:t>South Florida has one of the largest aging populations in the U.S., and District 20 contains tens of thousands of seniors on Social Security and disability income.</w:t>
      </w:r>
    </w:p>
    <w:p w14:paraId="78D602A3" w14:textId="59ECC144" w:rsidR="00332E7C" w:rsidRDefault="00332E7C" w:rsidP="000C3647">
      <w:pPr>
        <w:spacing w:line="360" w:lineRule="auto"/>
        <w:jc w:val="both"/>
        <w:rPr>
          <w:rFonts w:ascii="Georgia" w:hAnsi="Georgia"/>
        </w:rPr>
      </w:pPr>
      <w:r w:rsidRPr="000C3647">
        <w:rPr>
          <w:rFonts w:ascii="Georgia" w:hAnsi="Georgia"/>
        </w:rPr>
        <w:t>But fixed incomes have not increased at the same rate as:</w:t>
      </w:r>
    </w:p>
    <w:p w14:paraId="6ABF21C5" w14:textId="0206D4EB" w:rsidR="002900D7" w:rsidRPr="000C3647" w:rsidRDefault="002900D7" w:rsidP="000C3647">
      <w:pPr>
        <w:spacing w:line="360" w:lineRule="auto"/>
        <w:jc w:val="both"/>
        <w:rPr>
          <w:rFonts w:ascii="Georgia" w:hAnsi="Georgia"/>
        </w:rPr>
      </w:pPr>
      <w:r>
        <w:rPr>
          <w:rFonts w:ascii="Georgia" w:hAnsi="Georgia"/>
          <w:noProof/>
        </w:rPr>
        <w:lastRenderedPageBreak/>
        <w:drawing>
          <wp:inline distT="0" distB="0" distL="0" distR="0" wp14:anchorId="5B22FE5B" wp14:editId="742E5193">
            <wp:extent cx="6019800" cy="9906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RRR.jpeg"/>
                    <pic:cNvPicPr/>
                  </pic:nvPicPr>
                  <pic:blipFill>
                    <a:blip r:embed="rId11">
                      <a:extLst>
                        <a:ext uri="{28A0092B-C50C-407E-A947-70E740481C1C}">
                          <a14:useLocalDpi xmlns:a14="http://schemas.microsoft.com/office/drawing/2010/main" val="0"/>
                        </a:ext>
                      </a:extLst>
                    </a:blip>
                    <a:stretch>
                      <a:fillRect/>
                    </a:stretch>
                  </pic:blipFill>
                  <pic:spPr>
                    <a:xfrm>
                      <a:off x="0" y="0"/>
                      <a:ext cx="6019800" cy="990600"/>
                    </a:xfrm>
                    <a:prstGeom prst="rect">
                      <a:avLst/>
                    </a:prstGeom>
                  </pic:spPr>
                </pic:pic>
              </a:graphicData>
            </a:graphic>
          </wp:inline>
        </w:drawing>
      </w:r>
    </w:p>
    <w:p w14:paraId="17EBC76C" w14:textId="3C2EA299" w:rsidR="00332E7C" w:rsidRDefault="00332E7C" w:rsidP="000C3647">
      <w:pPr>
        <w:spacing w:line="360" w:lineRule="auto"/>
        <w:jc w:val="both"/>
        <w:rPr>
          <w:rFonts w:ascii="Georgia" w:hAnsi="Georgia"/>
        </w:rPr>
      </w:pPr>
      <w:r w:rsidRPr="000C3647">
        <w:rPr>
          <w:rFonts w:ascii="Georgia" w:hAnsi="Georgia"/>
        </w:rPr>
        <w:t>This population is experiencing rising homelessness at alarming rates.</w:t>
      </w:r>
    </w:p>
    <w:p w14:paraId="68F103E0" w14:textId="77777777" w:rsidR="006A5EB5" w:rsidRPr="000C3647" w:rsidRDefault="006A5EB5" w:rsidP="000C3647">
      <w:pPr>
        <w:spacing w:line="360" w:lineRule="auto"/>
        <w:jc w:val="both"/>
        <w:rPr>
          <w:rFonts w:ascii="Georgia" w:hAnsi="Georgia"/>
        </w:rPr>
      </w:pPr>
    </w:p>
    <w:p w14:paraId="0F3CCE9C" w14:textId="6894CF5B" w:rsidR="00332E7C" w:rsidRDefault="007C64D3" w:rsidP="007C64D3">
      <w:pPr>
        <w:spacing w:line="240" w:lineRule="auto"/>
        <w:jc w:val="both"/>
        <w:rPr>
          <w:rFonts w:ascii="Georgia" w:hAnsi="Georgia"/>
          <w:b/>
          <w:color w:val="2F5496" w:themeColor="accent1" w:themeShade="BF"/>
        </w:rPr>
      </w:pPr>
      <w:r w:rsidRPr="007C64D3">
        <w:rPr>
          <w:rFonts w:ascii="Georgia" w:hAnsi="Georgia"/>
          <w:b/>
          <w:color w:val="2F5496" w:themeColor="accent1" w:themeShade="BF"/>
        </w:rPr>
        <w:t>III. STRUCTURAL DRIVERS OF THE CRISIS</w:t>
      </w:r>
    </w:p>
    <w:p w14:paraId="2FE3C986" w14:textId="408E902A" w:rsidR="007C64D3" w:rsidRPr="008D1283" w:rsidRDefault="007C64D3" w:rsidP="007C64D3">
      <w:pPr>
        <w:spacing w:line="240" w:lineRule="auto"/>
        <w:jc w:val="both"/>
        <w:rPr>
          <w:rFonts w:ascii="Georgia" w:hAnsi="Georgia"/>
          <w:b/>
          <w:color w:val="2F5496" w:themeColor="accent1" w:themeShade="BF"/>
          <w:u w:val="dotted"/>
        </w:rPr>
      </w:pPr>
      <w:r w:rsidRPr="008D1283">
        <w:rPr>
          <w:rFonts w:ascii="Georgia" w:hAnsi="Georgia"/>
          <w:b/>
          <w:color w:val="2F5496" w:themeColor="accent1" w:themeShade="BF"/>
          <w:u w:val="dotted"/>
        </w:rPr>
        <w:t>___________________________________________________________</w:t>
      </w:r>
    </w:p>
    <w:p w14:paraId="57967EF0" w14:textId="77777777" w:rsidR="007C64D3" w:rsidRPr="007C64D3" w:rsidRDefault="007C64D3" w:rsidP="007C64D3">
      <w:pPr>
        <w:spacing w:line="240" w:lineRule="auto"/>
        <w:jc w:val="both"/>
        <w:rPr>
          <w:rFonts w:ascii="Georgia" w:hAnsi="Georgia"/>
          <w:b/>
          <w:color w:val="2F5496" w:themeColor="accent1" w:themeShade="BF"/>
        </w:rPr>
      </w:pPr>
    </w:p>
    <w:p w14:paraId="0E795950" w14:textId="174B2DF4" w:rsidR="007C64D3" w:rsidRDefault="007C64D3" w:rsidP="000C3647">
      <w:pPr>
        <w:spacing w:line="360" w:lineRule="auto"/>
        <w:jc w:val="both"/>
        <w:rPr>
          <w:rFonts w:ascii="Georgia" w:hAnsi="Georgia"/>
        </w:rPr>
      </w:pPr>
      <w:r>
        <w:rPr>
          <w:rFonts w:ascii="Georgia" w:hAnsi="Georgia"/>
          <w:noProof/>
        </w:rPr>
        <w:drawing>
          <wp:inline distT="0" distB="0" distL="0" distR="0" wp14:anchorId="3A2EA882" wp14:editId="58336CB7">
            <wp:extent cx="5943600" cy="3063240"/>
            <wp:effectExtent l="0" t="0" r="0"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CCOO.jpeg"/>
                    <pic:cNvPicPr/>
                  </pic:nvPicPr>
                  <pic:blipFill>
                    <a:blip r:embed="rId12">
                      <a:extLst>
                        <a:ext uri="{28A0092B-C50C-407E-A947-70E740481C1C}">
                          <a14:useLocalDpi xmlns:a14="http://schemas.microsoft.com/office/drawing/2010/main" val="0"/>
                        </a:ext>
                      </a:extLst>
                    </a:blip>
                    <a:stretch>
                      <a:fillRect/>
                    </a:stretch>
                  </pic:blipFill>
                  <pic:spPr>
                    <a:xfrm>
                      <a:off x="0" y="0"/>
                      <a:ext cx="5943600" cy="3063240"/>
                    </a:xfrm>
                    <a:prstGeom prst="rect">
                      <a:avLst/>
                    </a:prstGeom>
                  </pic:spPr>
                </pic:pic>
              </a:graphicData>
            </a:graphic>
          </wp:inline>
        </w:drawing>
      </w:r>
    </w:p>
    <w:p w14:paraId="4792DB12" w14:textId="2EC262A4" w:rsidR="00332E7C" w:rsidRPr="000C3647" w:rsidRDefault="00332E7C" w:rsidP="000C3647">
      <w:pPr>
        <w:spacing w:line="360" w:lineRule="auto"/>
        <w:jc w:val="both"/>
        <w:rPr>
          <w:rFonts w:ascii="Georgia" w:hAnsi="Georgia"/>
        </w:rPr>
      </w:pPr>
      <w:r w:rsidRPr="000C3647">
        <w:rPr>
          <w:rFonts w:ascii="Georgia" w:hAnsi="Georgia"/>
        </w:rPr>
        <w:t>Vacant strip malls, old office parks, and distressed commercial centers remain unused despite strong potential for residential redevelopment.</w:t>
      </w:r>
    </w:p>
    <w:p w14:paraId="3F0246E1" w14:textId="68FD02DC" w:rsidR="00332E7C" w:rsidRDefault="00332E7C" w:rsidP="000C3647">
      <w:pPr>
        <w:spacing w:line="360" w:lineRule="auto"/>
        <w:jc w:val="both"/>
        <w:rPr>
          <w:rFonts w:ascii="Georgia" w:hAnsi="Georgia"/>
        </w:rPr>
      </w:pPr>
    </w:p>
    <w:p w14:paraId="4D63AC6E" w14:textId="03DAD121" w:rsidR="008D1283" w:rsidRDefault="008D1283" w:rsidP="000C3647">
      <w:pPr>
        <w:spacing w:line="360" w:lineRule="auto"/>
        <w:jc w:val="both"/>
        <w:rPr>
          <w:rFonts w:ascii="Georgia" w:hAnsi="Georgia"/>
        </w:rPr>
      </w:pPr>
    </w:p>
    <w:p w14:paraId="7C95984E" w14:textId="1200E6D1" w:rsidR="008D1283" w:rsidRDefault="008D1283" w:rsidP="000C3647">
      <w:pPr>
        <w:spacing w:line="360" w:lineRule="auto"/>
        <w:jc w:val="both"/>
        <w:rPr>
          <w:rFonts w:ascii="Georgia" w:hAnsi="Georgia"/>
        </w:rPr>
      </w:pPr>
    </w:p>
    <w:p w14:paraId="47A3AAC7" w14:textId="6CDB7FBD" w:rsidR="008D1283" w:rsidRDefault="008D1283" w:rsidP="000C3647">
      <w:pPr>
        <w:spacing w:line="360" w:lineRule="auto"/>
        <w:jc w:val="both"/>
        <w:rPr>
          <w:rFonts w:ascii="Georgia" w:hAnsi="Georgia"/>
        </w:rPr>
      </w:pPr>
    </w:p>
    <w:p w14:paraId="3BC061A2" w14:textId="77777777" w:rsidR="008D1283" w:rsidRPr="000C3647" w:rsidRDefault="008D1283" w:rsidP="000C3647">
      <w:pPr>
        <w:spacing w:line="360" w:lineRule="auto"/>
        <w:jc w:val="both"/>
        <w:rPr>
          <w:rFonts w:ascii="Georgia" w:hAnsi="Georgia"/>
        </w:rPr>
      </w:pPr>
    </w:p>
    <w:p w14:paraId="38F41BE5" w14:textId="35816AF7" w:rsidR="008D1283" w:rsidRDefault="008D1283" w:rsidP="008D1283">
      <w:pPr>
        <w:spacing w:line="240" w:lineRule="auto"/>
        <w:jc w:val="both"/>
        <w:rPr>
          <w:rFonts w:ascii="Georgia" w:hAnsi="Georgia"/>
          <w:b/>
          <w:color w:val="2F5496" w:themeColor="accent1" w:themeShade="BF"/>
        </w:rPr>
      </w:pPr>
      <w:r w:rsidRPr="008D1283">
        <w:rPr>
          <w:rFonts w:ascii="Georgia" w:hAnsi="Georgia"/>
          <w:b/>
          <w:color w:val="2F5496" w:themeColor="accent1" w:themeShade="BF"/>
        </w:rPr>
        <w:lastRenderedPageBreak/>
        <w:t>IV. PORT ST. LUCIE: A PROVEN MODEL FOR SOUTH FLORIDA</w:t>
      </w:r>
    </w:p>
    <w:p w14:paraId="40F161F8" w14:textId="5A2B233C" w:rsidR="008D1283" w:rsidRPr="008D1283" w:rsidRDefault="008D1283" w:rsidP="008D1283">
      <w:pPr>
        <w:spacing w:line="240" w:lineRule="auto"/>
        <w:jc w:val="both"/>
        <w:rPr>
          <w:rFonts w:ascii="Georgia" w:hAnsi="Georgia"/>
          <w:b/>
          <w:color w:val="2F5496" w:themeColor="accent1" w:themeShade="BF"/>
          <w:u w:val="dash"/>
        </w:rPr>
      </w:pPr>
      <w:r w:rsidRPr="008D1283">
        <w:rPr>
          <w:rFonts w:ascii="Georgia" w:hAnsi="Georgia"/>
          <w:b/>
          <w:color w:val="2F5496" w:themeColor="accent1" w:themeShade="BF"/>
          <w:u w:val="dash"/>
        </w:rPr>
        <w:t>____________________________________________________________</w:t>
      </w:r>
    </w:p>
    <w:p w14:paraId="31B6B408" w14:textId="77777777" w:rsidR="008D1283" w:rsidRPr="000C3647" w:rsidRDefault="008D1283" w:rsidP="000C3647">
      <w:pPr>
        <w:spacing w:line="360" w:lineRule="auto"/>
        <w:jc w:val="both"/>
        <w:rPr>
          <w:rFonts w:ascii="Georgia" w:hAnsi="Georgia"/>
        </w:rPr>
      </w:pPr>
    </w:p>
    <w:p w14:paraId="1D92FEC4" w14:textId="577382A9" w:rsidR="00332E7C" w:rsidRDefault="00332E7C" w:rsidP="000C3647">
      <w:pPr>
        <w:spacing w:line="360" w:lineRule="auto"/>
        <w:jc w:val="both"/>
        <w:rPr>
          <w:rFonts w:ascii="Georgia" w:hAnsi="Georgia"/>
        </w:rPr>
      </w:pPr>
      <w:r w:rsidRPr="000C3647">
        <w:rPr>
          <w:rFonts w:ascii="Georgia" w:hAnsi="Georgia"/>
        </w:rPr>
        <w:t>Port St. Lucie successfully expanded its attainable housing supply using three primary strategies:</w:t>
      </w:r>
    </w:p>
    <w:p w14:paraId="05686FA1" w14:textId="2E609024" w:rsidR="00FE3D95" w:rsidRPr="000C3647" w:rsidRDefault="00722450" w:rsidP="000C3647">
      <w:pPr>
        <w:spacing w:line="360" w:lineRule="auto"/>
        <w:jc w:val="both"/>
        <w:rPr>
          <w:rFonts w:ascii="Georgia" w:hAnsi="Georgia"/>
        </w:rPr>
      </w:pPr>
      <w:r>
        <w:rPr>
          <w:rFonts w:ascii="Georgia" w:hAnsi="Georgia"/>
          <w:noProof/>
        </w:rPr>
        <w:drawing>
          <wp:inline distT="0" distB="0" distL="0" distR="0" wp14:anchorId="49868480" wp14:editId="5F394C8A">
            <wp:extent cx="5941150" cy="2172614"/>
            <wp:effectExtent l="0" t="0" r="254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TREM.jpeg"/>
                    <pic:cNvPicPr/>
                  </pic:nvPicPr>
                  <pic:blipFill>
                    <a:blip r:embed="rId13">
                      <a:extLst>
                        <a:ext uri="{28A0092B-C50C-407E-A947-70E740481C1C}">
                          <a14:useLocalDpi xmlns:a14="http://schemas.microsoft.com/office/drawing/2010/main" val="0"/>
                        </a:ext>
                      </a:extLst>
                    </a:blip>
                    <a:stretch>
                      <a:fillRect/>
                    </a:stretch>
                  </pic:blipFill>
                  <pic:spPr>
                    <a:xfrm>
                      <a:off x="0" y="0"/>
                      <a:ext cx="6017107" cy="2200391"/>
                    </a:xfrm>
                    <a:prstGeom prst="rect">
                      <a:avLst/>
                    </a:prstGeom>
                  </pic:spPr>
                </pic:pic>
              </a:graphicData>
            </a:graphic>
          </wp:inline>
        </w:drawing>
      </w:r>
    </w:p>
    <w:p w14:paraId="6AB9C742" w14:textId="77777777" w:rsidR="00332E7C" w:rsidRPr="000C3647" w:rsidRDefault="00332E7C" w:rsidP="000C3647">
      <w:pPr>
        <w:spacing w:line="360" w:lineRule="auto"/>
        <w:jc w:val="both"/>
        <w:rPr>
          <w:rFonts w:ascii="Georgia" w:hAnsi="Georgia"/>
        </w:rPr>
      </w:pPr>
      <w:r w:rsidRPr="000C3647">
        <w:rPr>
          <w:rFonts w:ascii="Georgia" w:hAnsi="Georgia"/>
        </w:rPr>
        <w:t>This model demonstrates that local governments can expand supply without raising taxes—an approach South Florida urgently needs.</w:t>
      </w:r>
    </w:p>
    <w:p w14:paraId="43B47884" w14:textId="77777777" w:rsidR="00332E7C" w:rsidRPr="000C3647" w:rsidRDefault="00332E7C" w:rsidP="000C3647">
      <w:pPr>
        <w:spacing w:line="360" w:lineRule="auto"/>
        <w:jc w:val="both"/>
        <w:rPr>
          <w:rFonts w:ascii="Georgia" w:hAnsi="Georgia"/>
        </w:rPr>
      </w:pPr>
    </w:p>
    <w:p w14:paraId="66AF0D95" w14:textId="07CEEFF4" w:rsidR="00722450" w:rsidRDefault="00722450" w:rsidP="00492D3B">
      <w:pPr>
        <w:spacing w:line="240" w:lineRule="auto"/>
        <w:jc w:val="both"/>
        <w:rPr>
          <w:rFonts w:ascii="Georgia" w:hAnsi="Georgia"/>
          <w:b/>
          <w:noProof/>
        </w:rPr>
      </w:pPr>
      <w:r w:rsidRPr="00F32722">
        <w:rPr>
          <w:rFonts w:ascii="Georgia" w:hAnsi="Georgia"/>
          <w:b/>
          <w:noProof/>
          <w:color w:val="2F5496" w:themeColor="accent1" w:themeShade="BF"/>
        </w:rPr>
        <w:t xml:space="preserve">V. POLICY SOLUTIONS FOR DISTRICT 20 </w:t>
      </w:r>
      <w:r w:rsidRPr="00F32722">
        <w:rPr>
          <w:rFonts w:ascii="Georgia" w:hAnsi="Georgia"/>
          <w:b/>
          <w:noProof/>
        </w:rPr>
        <w:t>- Key Proposal by Sendra Dorcé</w:t>
      </w:r>
    </w:p>
    <w:p w14:paraId="28D82B0D" w14:textId="68C422C0" w:rsidR="00492D3B" w:rsidRPr="00492D3B" w:rsidRDefault="00492D3B" w:rsidP="00722450">
      <w:pPr>
        <w:spacing w:line="360" w:lineRule="auto"/>
        <w:jc w:val="both"/>
        <w:rPr>
          <w:rFonts w:ascii="Georgia" w:hAnsi="Georgia"/>
          <w:noProof/>
          <w:u w:val="dotted"/>
        </w:rPr>
      </w:pPr>
      <w:r w:rsidRPr="00492D3B">
        <w:rPr>
          <w:rFonts w:ascii="Georgia" w:hAnsi="Georgia"/>
          <w:b/>
          <w:noProof/>
          <w:u w:val="dotted"/>
        </w:rPr>
        <w:t>__________________________________________________________</w:t>
      </w:r>
    </w:p>
    <w:p w14:paraId="64A8F08F" w14:textId="4026C2C4" w:rsidR="00722450" w:rsidRDefault="00722450" w:rsidP="00722450">
      <w:pPr>
        <w:spacing w:line="360" w:lineRule="auto"/>
        <w:jc w:val="both"/>
        <w:rPr>
          <w:rFonts w:ascii="Georgia" w:hAnsi="Georgia"/>
          <w:noProof/>
        </w:rPr>
      </w:pPr>
      <w:r w:rsidRPr="00F32722">
        <w:rPr>
          <w:rFonts w:ascii="Georgia" w:hAnsi="Georgia"/>
          <w:noProof/>
        </w:rPr>
        <w:t>This platform integrates local best practices, federal tools, and new economic relief measures.</w:t>
      </w:r>
    </w:p>
    <w:p w14:paraId="2A0AA329" w14:textId="15D5CC1A" w:rsidR="00722450" w:rsidRPr="00F32722" w:rsidRDefault="002132CA" w:rsidP="00722450">
      <w:pPr>
        <w:spacing w:line="360" w:lineRule="auto"/>
        <w:jc w:val="both"/>
        <w:rPr>
          <w:rFonts w:ascii="Georgia" w:hAnsi="Georgia"/>
          <w:noProof/>
        </w:rPr>
      </w:pPr>
      <w:r>
        <w:rPr>
          <w:rFonts w:ascii="Georgia" w:hAnsi="Georgia"/>
          <w:noProof/>
        </w:rPr>
        <w:drawing>
          <wp:inline distT="0" distB="0" distL="0" distR="0" wp14:anchorId="4603BC57" wp14:editId="07C1C16F">
            <wp:extent cx="5943600" cy="2399386"/>
            <wp:effectExtent l="0" t="0" r="0" b="127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BREL.jpeg"/>
                    <pic:cNvPicPr/>
                  </pic:nvPicPr>
                  <pic:blipFill>
                    <a:blip r:embed="rId14">
                      <a:extLst>
                        <a:ext uri="{28A0092B-C50C-407E-A947-70E740481C1C}">
                          <a14:useLocalDpi xmlns:a14="http://schemas.microsoft.com/office/drawing/2010/main" val="0"/>
                        </a:ext>
                      </a:extLst>
                    </a:blip>
                    <a:stretch>
                      <a:fillRect/>
                    </a:stretch>
                  </pic:blipFill>
                  <pic:spPr>
                    <a:xfrm>
                      <a:off x="0" y="0"/>
                      <a:ext cx="5954390" cy="2403742"/>
                    </a:xfrm>
                    <a:prstGeom prst="rect">
                      <a:avLst/>
                    </a:prstGeom>
                  </pic:spPr>
                </pic:pic>
              </a:graphicData>
            </a:graphic>
          </wp:inline>
        </w:drawing>
      </w:r>
    </w:p>
    <w:p w14:paraId="40217936" w14:textId="77777777" w:rsidR="00722450" w:rsidRPr="00451119" w:rsidRDefault="00722450" w:rsidP="00722450">
      <w:pPr>
        <w:spacing w:line="360" w:lineRule="auto"/>
        <w:jc w:val="both"/>
        <w:rPr>
          <w:rFonts w:ascii="Georgia" w:hAnsi="Georgia"/>
          <w:b/>
          <w:noProof/>
        </w:rPr>
      </w:pPr>
      <w:r w:rsidRPr="00451119">
        <w:rPr>
          <w:rFonts w:ascii="Georgia" w:hAnsi="Georgia"/>
          <w:b/>
          <w:noProof/>
        </w:rPr>
        <w:lastRenderedPageBreak/>
        <w:t>1. Eliminate Property Taxes for Seniors 65+ and Disabled Residents on Fixed Incomes</w:t>
      </w:r>
    </w:p>
    <w:p w14:paraId="5F33EF99" w14:textId="77777777" w:rsidR="00722450" w:rsidRPr="00F32722" w:rsidRDefault="00722450" w:rsidP="00722450">
      <w:pPr>
        <w:pStyle w:val="ListParagraph"/>
        <w:numPr>
          <w:ilvl w:val="0"/>
          <w:numId w:val="7"/>
        </w:numPr>
        <w:spacing w:line="360" w:lineRule="auto"/>
        <w:jc w:val="both"/>
        <w:rPr>
          <w:rFonts w:ascii="Georgia" w:hAnsi="Georgia"/>
          <w:b/>
          <w:noProof/>
        </w:rPr>
      </w:pPr>
      <w:r w:rsidRPr="00F32722">
        <w:rPr>
          <w:rFonts w:ascii="Georgia" w:hAnsi="Georgia"/>
          <w:b/>
          <w:noProof/>
        </w:rPr>
        <w:t>Flagship Proposal</w:t>
      </w:r>
    </w:p>
    <w:p w14:paraId="667B9865" w14:textId="77777777" w:rsidR="00722450" w:rsidRPr="00F32722" w:rsidRDefault="00722450" w:rsidP="00722450">
      <w:pPr>
        <w:spacing w:line="360" w:lineRule="auto"/>
        <w:jc w:val="both"/>
        <w:rPr>
          <w:rFonts w:ascii="Georgia" w:hAnsi="Georgia"/>
          <w:b/>
          <w:noProof/>
        </w:rPr>
      </w:pPr>
      <w:r w:rsidRPr="00F32722">
        <w:rPr>
          <w:rFonts w:ascii="Georgia" w:hAnsi="Georgia"/>
          <w:b/>
          <w:noProof/>
        </w:rPr>
        <w:t xml:space="preserve">Goal: </w:t>
      </w:r>
      <w:r w:rsidRPr="00F32722">
        <w:rPr>
          <w:rFonts w:ascii="Georgia" w:hAnsi="Georgia"/>
          <w:noProof/>
        </w:rPr>
        <w:t>Give vulnerable residents immediate financial relief and support aging-in-place.</w:t>
      </w:r>
    </w:p>
    <w:p w14:paraId="3AD121FC" w14:textId="540E1923" w:rsidR="00451119" w:rsidRDefault="00A97910" w:rsidP="00722450">
      <w:pPr>
        <w:spacing w:line="360" w:lineRule="auto"/>
        <w:jc w:val="both"/>
        <w:rPr>
          <w:rFonts w:ascii="Georgia" w:hAnsi="Georgia"/>
          <w:noProof/>
        </w:rPr>
      </w:pPr>
      <w:r>
        <w:rPr>
          <w:rFonts w:ascii="Georgia" w:hAnsi="Georgia"/>
          <w:noProof/>
        </w:rPr>
        <w:drawing>
          <wp:inline distT="0" distB="0" distL="0" distR="0" wp14:anchorId="3BE730ED" wp14:editId="4F08615A">
            <wp:extent cx="5943600" cy="2582266"/>
            <wp:effectExtent l="0" t="0" r="0" b="889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elig.jpeg"/>
                    <pic:cNvPicPr/>
                  </pic:nvPicPr>
                  <pic:blipFill>
                    <a:blip r:embed="rId15">
                      <a:extLst>
                        <a:ext uri="{28A0092B-C50C-407E-A947-70E740481C1C}">
                          <a14:useLocalDpi xmlns:a14="http://schemas.microsoft.com/office/drawing/2010/main" val="0"/>
                        </a:ext>
                      </a:extLst>
                    </a:blip>
                    <a:stretch>
                      <a:fillRect/>
                    </a:stretch>
                  </pic:blipFill>
                  <pic:spPr>
                    <a:xfrm>
                      <a:off x="0" y="0"/>
                      <a:ext cx="5955895" cy="2587608"/>
                    </a:xfrm>
                    <a:prstGeom prst="rect">
                      <a:avLst/>
                    </a:prstGeom>
                  </pic:spPr>
                </pic:pic>
              </a:graphicData>
            </a:graphic>
          </wp:inline>
        </w:drawing>
      </w:r>
    </w:p>
    <w:p w14:paraId="1827D6E1" w14:textId="545ACF57" w:rsidR="00722450" w:rsidRPr="00F32722" w:rsidRDefault="00722450" w:rsidP="00722450">
      <w:pPr>
        <w:spacing w:line="360" w:lineRule="auto"/>
        <w:jc w:val="both"/>
        <w:rPr>
          <w:rFonts w:ascii="Georgia" w:hAnsi="Georgia"/>
          <w:noProof/>
        </w:rPr>
      </w:pPr>
      <w:r w:rsidRPr="00F32722">
        <w:rPr>
          <w:rFonts w:ascii="Georgia" w:hAnsi="Georgia"/>
          <w:noProof/>
        </w:rPr>
        <w:t>This proposal becomes a defining cost-of-living relief tool for District 20.</w:t>
      </w:r>
    </w:p>
    <w:p w14:paraId="4B6B43AA" w14:textId="77777777" w:rsidR="00722450" w:rsidRPr="00F32722" w:rsidRDefault="00722450" w:rsidP="00722450">
      <w:pPr>
        <w:spacing w:line="360" w:lineRule="auto"/>
        <w:jc w:val="both"/>
        <w:rPr>
          <w:rFonts w:ascii="Georgia" w:hAnsi="Georgia"/>
          <w:noProof/>
        </w:rPr>
      </w:pPr>
    </w:p>
    <w:p w14:paraId="6D0FA6FF" w14:textId="77777777" w:rsidR="00722450" w:rsidRPr="00F32722" w:rsidRDefault="00722450" w:rsidP="00722450">
      <w:pPr>
        <w:spacing w:line="360" w:lineRule="auto"/>
        <w:jc w:val="both"/>
        <w:rPr>
          <w:rFonts w:ascii="Georgia" w:hAnsi="Georgia"/>
          <w:b/>
          <w:noProof/>
        </w:rPr>
      </w:pPr>
      <w:r w:rsidRPr="00F32722">
        <w:rPr>
          <w:rFonts w:ascii="Georgia" w:hAnsi="Georgia"/>
          <w:b/>
          <w:noProof/>
        </w:rPr>
        <w:t>2. Cap Extreme Insurance Premium Hikes</w:t>
      </w:r>
    </w:p>
    <w:p w14:paraId="23A90CA0" w14:textId="2B846191" w:rsidR="00451119" w:rsidRDefault="00451119" w:rsidP="00722450">
      <w:pPr>
        <w:spacing w:line="360" w:lineRule="auto"/>
        <w:jc w:val="both"/>
        <w:rPr>
          <w:rFonts w:ascii="Georgia" w:hAnsi="Georgia"/>
          <w:noProof/>
        </w:rPr>
      </w:pPr>
      <w:r>
        <w:rPr>
          <w:rFonts w:ascii="Georgia" w:hAnsi="Georgia"/>
          <w:noProof/>
        </w:rPr>
        <w:drawing>
          <wp:inline distT="0" distB="0" distL="0" distR="0" wp14:anchorId="109FBD23" wp14:editId="24E02170">
            <wp:extent cx="5615940" cy="1937385"/>
            <wp:effectExtent l="0" t="0" r="3810" b="571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REMM.jpe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670350" cy="1956155"/>
                    </a:xfrm>
                    <a:prstGeom prst="rect">
                      <a:avLst/>
                    </a:prstGeom>
                  </pic:spPr>
                </pic:pic>
              </a:graphicData>
            </a:graphic>
          </wp:inline>
        </w:drawing>
      </w:r>
    </w:p>
    <w:p w14:paraId="0C868777" w14:textId="092E92FD" w:rsidR="00722450" w:rsidRDefault="00722450" w:rsidP="00722450">
      <w:pPr>
        <w:spacing w:line="360" w:lineRule="auto"/>
        <w:jc w:val="both"/>
        <w:rPr>
          <w:rFonts w:ascii="Georgia" w:hAnsi="Georgia"/>
          <w:noProof/>
        </w:rPr>
      </w:pPr>
      <w:r w:rsidRPr="00F32722">
        <w:rPr>
          <w:rFonts w:ascii="Georgia" w:hAnsi="Georgia"/>
          <w:noProof/>
        </w:rPr>
        <w:t>Housing affordability in Florida cannot improve without insurance reform. Federal oversight should require insurers to justify increases and prohibit steep year-over-year hikes. Federal reinsurance support can stabilize the market and reduce pressure on homeowners and renters.</w:t>
      </w:r>
    </w:p>
    <w:p w14:paraId="5AC999BF" w14:textId="77777777" w:rsidR="00172EF1" w:rsidRPr="00F32722" w:rsidRDefault="00172EF1" w:rsidP="00722450">
      <w:pPr>
        <w:spacing w:line="360" w:lineRule="auto"/>
        <w:jc w:val="both"/>
        <w:rPr>
          <w:rFonts w:ascii="Georgia" w:hAnsi="Georgia"/>
          <w:noProof/>
        </w:rPr>
      </w:pPr>
    </w:p>
    <w:p w14:paraId="20079967" w14:textId="77777777" w:rsidR="00722450" w:rsidRPr="00F32722" w:rsidRDefault="00722450" w:rsidP="00722450">
      <w:pPr>
        <w:spacing w:line="360" w:lineRule="auto"/>
        <w:jc w:val="both"/>
        <w:rPr>
          <w:rFonts w:ascii="Georgia" w:hAnsi="Georgia"/>
          <w:b/>
          <w:noProof/>
        </w:rPr>
      </w:pPr>
      <w:r w:rsidRPr="00F32722">
        <w:rPr>
          <w:rFonts w:ascii="Georgia" w:hAnsi="Georgia"/>
          <w:b/>
          <w:noProof/>
        </w:rPr>
        <w:lastRenderedPageBreak/>
        <w:t>3. Expand Homeownership Opportunities for Working Families</w:t>
      </w:r>
    </w:p>
    <w:p w14:paraId="7191AEBD" w14:textId="2B699F56" w:rsidR="00C741FE" w:rsidRDefault="00C741FE" w:rsidP="00722450">
      <w:pPr>
        <w:spacing w:line="360" w:lineRule="auto"/>
        <w:jc w:val="both"/>
        <w:rPr>
          <w:rFonts w:ascii="Georgia" w:hAnsi="Georgia"/>
          <w:noProof/>
        </w:rPr>
      </w:pPr>
      <w:r>
        <w:rPr>
          <w:rFonts w:ascii="Georgia" w:hAnsi="Georgia"/>
          <w:noProof/>
        </w:rPr>
        <w:drawing>
          <wp:anchor distT="0" distB="0" distL="114300" distR="114300" simplePos="0" relativeHeight="251659264" behindDoc="0" locked="0" layoutInCell="1" allowOverlap="1" wp14:anchorId="10D5C55F" wp14:editId="2615CF1C">
            <wp:simplePos x="0" y="0"/>
            <wp:positionH relativeFrom="margin">
              <wp:align>left</wp:align>
            </wp:positionH>
            <wp:positionV relativeFrom="paragraph">
              <wp:posOffset>341630</wp:posOffset>
            </wp:positionV>
            <wp:extent cx="2904490" cy="2634615"/>
            <wp:effectExtent l="0" t="0" r="0"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F TIME.jpe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913710" cy="2642965"/>
                    </a:xfrm>
                    <a:prstGeom prst="rect">
                      <a:avLst/>
                    </a:prstGeom>
                  </pic:spPr>
                </pic:pic>
              </a:graphicData>
            </a:graphic>
            <wp14:sizeRelV relativeFrom="margin">
              <wp14:pctHeight>0</wp14:pctHeight>
            </wp14:sizeRelV>
          </wp:anchor>
        </w:drawing>
      </w:r>
    </w:p>
    <w:p w14:paraId="4DD4FF62" w14:textId="77777777" w:rsidR="00A16ADA" w:rsidRDefault="00C741FE" w:rsidP="00722450">
      <w:pPr>
        <w:spacing w:line="360" w:lineRule="auto"/>
        <w:jc w:val="both"/>
        <w:rPr>
          <w:rFonts w:ascii="Georgia" w:hAnsi="Georgia"/>
          <w:noProof/>
        </w:rPr>
      </w:pPr>
      <w:r w:rsidRPr="00C741FE">
        <w:rPr>
          <w:rFonts w:ascii="Georgia" w:hAnsi="Georgia"/>
          <w:noProof/>
        </w:rPr>
        <w:t xml:space="preserve">Access to homeownership is expanded through down-payment assistance, credit-building and financial literacy programs, and low-interest federally backed loans that lower barriers for working families. </w:t>
      </w:r>
    </w:p>
    <w:p w14:paraId="42F6B0F6" w14:textId="0E2573B8" w:rsidR="00172EF1" w:rsidRDefault="00C741FE" w:rsidP="00722450">
      <w:pPr>
        <w:spacing w:line="360" w:lineRule="auto"/>
        <w:jc w:val="both"/>
        <w:rPr>
          <w:rFonts w:ascii="Georgia" w:hAnsi="Georgia"/>
          <w:noProof/>
        </w:rPr>
      </w:pPr>
      <w:r w:rsidRPr="00C741FE">
        <w:rPr>
          <w:rFonts w:ascii="Georgia" w:hAnsi="Georgia"/>
          <w:noProof/>
        </w:rPr>
        <w:t>Clear pathways are also created for Section 8 voucher recipients to transition from renting into stable ownership. Together, these tools strengthen housing security and help keep generational wealth rooted within District 20 communities.</w:t>
      </w:r>
    </w:p>
    <w:p w14:paraId="5E566BCC" w14:textId="347269BF" w:rsidR="00172EF1" w:rsidRDefault="00172EF1" w:rsidP="00722450">
      <w:pPr>
        <w:spacing w:line="360" w:lineRule="auto"/>
        <w:jc w:val="both"/>
        <w:rPr>
          <w:rFonts w:ascii="Georgia" w:hAnsi="Georgia"/>
          <w:noProof/>
        </w:rPr>
      </w:pPr>
    </w:p>
    <w:p w14:paraId="3A8D3684" w14:textId="77777777" w:rsidR="00172EF1" w:rsidRPr="00172EF1" w:rsidRDefault="00172EF1" w:rsidP="00722450">
      <w:pPr>
        <w:spacing w:line="360" w:lineRule="auto"/>
        <w:jc w:val="both"/>
        <w:rPr>
          <w:rFonts w:ascii="Georgia" w:hAnsi="Georgia"/>
          <w:noProof/>
        </w:rPr>
      </w:pPr>
    </w:p>
    <w:p w14:paraId="44C6F365" w14:textId="3AA09330" w:rsidR="00B66A2D" w:rsidRPr="00B66A2D" w:rsidRDefault="00722450" w:rsidP="00722450">
      <w:pPr>
        <w:spacing w:line="360" w:lineRule="auto"/>
        <w:jc w:val="both"/>
        <w:rPr>
          <w:rFonts w:ascii="Georgia" w:hAnsi="Georgia"/>
          <w:b/>
          <w:noProof/>
        </w:rPr>
      </w:pPr>
      <w:r w:rsidRPr="00F32722">
        <w:rPr>
          <w:rFonts w:ascii="Georgia" w:hAnsi="Georgia"/>
          <w:b/>
          <w:noProof/>
        </w:rPr>
        <w:t>4. Fast-Track Workforce and Mixed-Income Housing</w:t>
      </w:r>
    </w:p>
    <w:p w14:paraId="2B6E0D0C" w14:textId="7126894D" w:rsidR="00B66A2D" w:rsidRDefault="00A16ADA" w:rsidP="00722450">
      <w:pPr>
        <w:spacing w:line="360" w:lineRule="auto"/>
        <w:jc w:val="both"/>
        <w:rPr>
          <w:rFonts w:ascii="Georgia" w:hAnsi="Georgia"/>
          <w:noProof/>
        </w:rPr>
      </w:pPr>
      <w:r>
        <w:rPr>
          <w:rFonts w:ascii="Georgia" w:hAnsi="Georgia"/>
          <w:noProof/>
        </w:rPr>
        <w:drawing>
          <wp:inline distT="0" distB="0" distL="0" distR="0" wp14:anchorId="6E6E4A61" wp14:editId="2DA42B7F">
            <wp:extent cx="5912603" cy="2564765"/>
            <wp:effectExtent l="0" t="0" r="0" b="698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ERMM.jpeg"/>
                    <pic:cNvPicPr/>
                  </pic:nvPicPr>
                  <pic:blipFill>
                    <a:blip r:embed="rId18">
                      <a:extLst>
                        <a:ext uri="{28A0092B-C50C-407E-A947-70E740481C1C}">
                          <a14:useLocalDpi xmlns:a14="http://schemas.microsoft.com/office/drawing/2010/main" val="0"/>
                        </a:ext>
                      </a:extLst>
                    </a:blip>
                    <a:stretch>
                      <a:fillRect/>
                    </a:stretch>
                  </pic:blipFill>
                  <pic:spPr>
                    <a:xfrm>
                      <a:off x="0" y="0"/>
                      <a:ext cx="5979848" cy="2593935"/>
                    </a:xfrm>
                    <a:prstGeom prst="rect">
                      <a:avLst/>
                    </a:prstGeom>
                  </pic:spPr>
                </pic:pic>
              </a:graphicData>
            </a:graphic>
          </wp:inline>
        </w:drawing>
      </w:r>
    </w:p>
    <w:p w14:paraId="714B7C7B" w14:textId="3D3B6A69" w:rsidR="00722450" w:rsidRPr="00F32722" w:rsidRDefault="00722450" w:rsidP="00722450">
      <w:pPr>
        <w:spacing w:line="360" w:lineRule="auto"/>
        <w:jc w:val="both"/>
        <w:rPr>
          <w:rFonts w:ascii="Georgia" w:hAnsi="Georgia"/>
          <w:noProof/>
        </w:rPr>
      </w:pPr>
      <w:r w:rsidRPr="00F32722">
        <w:rPr>
          <w:rFonts w:ascii="Georgia" w:hAnsi="Georgia"/>
          <w:noProof/>
        </w:rPr>
        <w:t>Accelerate the permitting timeline for projects that include affordable units, are near transportation corridors, or involve adaptive reuse. Reducing approvals from 24 months to 6–9 months increases supply and encourages mid-sized developers to participate.</w:t>
      </w:r>
    </w:p>
    <w:p w14:paraId="77F379D5" w14:textId="77777777" w:rsidR="00722450" w:rsidRPr="00F32722" w:rsidRDefault="00722450" w:rsidP="00722450">
      <w:pPr>
        <w:spacing w:line="360" w:lineRule="auto"/>
        <w:jc w:val="both"/>
        <w:rPr>
          <w:rFonts w:ascii="Georgia" w:hAnsi="Georgia"/>
          <w:b/>
          <w:noProof/>
        </w:rPr>
      </w:pPr>
      <w:r w:rsidRPr="00F32722">
        <w:rPr>
          <w:rFonts w:ascii="Georgia" w:hAnsi="Georgia"/>
          <w:b/>
          <w:noProof/>
        </w:rPr>
        <w:lastRenderedPageBreak/>
        <w:t>5. Convert Vacant Commercial Property into Housing</w:t>
      </w:r>
    </w:p>
    <w:p w14:paraId="02635761" w14:textId="1E6BE1F4" w:rsidR="007D0D00" w:rsidRDefault="007D0D00" w:rsidP="00722450">
      <w:pPr>
        <w:spacing w:line="360" w:lineRule="auto"/>
        <w:jc w:val="both"/>
        <w:rPr>
          <w:rFonts w:ascii="Georgia" w:hAnsi="Georgia"/>
          <w:noProof/>
        </w:rPr>
      </w:pPr>
      <w:r>
        <w:rPr>
          <w:rFonts w:ascii="Georgia" w:hAnsi="Georgia"/>
          <w:noProof/>
        </w:rPr>
        <w:drawing>
          <wp:inline distT="0" distB="0" distL="0" distR="0" wp14:anchorId="2BC7FCFF" wp14:editId="39EDE11B">
            <wp:extent cx="6439546" cy="329692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HOUSES.jpeg"/>
                    <pic:cNvPicPr/>
                  </pic:nvPicPr>
                  <pic:blipFill>
                    <a:blip r:embed="rId19">
                      <a:extLst>
                        <a:ext uri="{28A0092B-C50C-407E-A947-70E740481C1C}">
                          <a14:useLocalDpi xmlns:a14="http://schemas.microsoft.com/office/drawing/2010/main" val="0"/>
                        </a:ext>
                      </a:extLst>
                    </a:blip>
                    <a:stretch>
                      <a:fillRect/>
                    </a:stretch>
                  </pic:blipFill>
                  <pic:spPr>
                    <a:xfrm>
                      <a:off x="0" y="0"/>
                      <a:ext cx="6449671" cy="3302104"/>
                    </a:xfrm>
                    <a:prstGeom prst="rect">
                      <a:avLst/>
                    </a:prstGeom>
                  </pic:spPr>
                </pic:pic>
              </a:graphicData>
            </a:graphic>
          </wp:inline>
        </w:drawing>
      </w:r>
    </w:p>
    <w:p w14:paraId="5295EA05" w14:textId="7245FF62" w:rsidR="00722450" w:rsidRPr="00F32722" w:rsidRDefault="00722450" w:rsidP="00722450">
      <w:pPr>
        <w:spacing w:line="360" w:lineRule="auto"/>
        <w:jc w:val="both"/>
        <w:rPr>
          <w:rFonts w:ascii="Georgia" w:hAnsi="Georgia"/>
          <w:noProof/>
        </w:rPr>
      </w:pPr>
      <w:r w:rsidRPr="00F32722">
        <w:rPr>
          <w:rFonts w:ascii="Georgia" w:hAnsi="Georgia"/>
          <w:noProof/>
        </w:rPr>
        <w:t>Create new housing without new land. Eligible conversions include:</w:t>
      </w:r>
    </w:p>
    <w:p w14:paraId="5C3FB594" w14:textId="77777777" w:rsidR="00722450" w:rsidRPr="00F32722" w:rsidRDefault="00722450" w:rsidP="00722450">
      <w:pPr>
        <w:pStyle w:val="ListParagraph"/>
        <w:numPr>
          <w:ilvl w:val="0"/>
          <w:numId w:val="8"/>
        </w:numPr>
        <w:spacing w:line="360" w:lineRule="auto"/>
        <w:jc w:val="both"/>
        <w:rPr>
          <w:rFonts w:ascii="Georgia" w:hAnsi="Georgia"/>
          <w:noProof/>
        </w:rPr>
      </w:pPr>
      <w:r w:rsidRPr="00F32722">
        <w:rPr>
          <w:rFonts w:ascii="Georgia" w:hAnsi="Georgia"/>
          <w:noProof/>
        </w:rPr>
        <w:t>Empty strip malls into senior housing</w:t>
      </w:r>
    </w:p>
    <w:p w14:paraId="1325E0F6" w14:textId="77777777" w:rsidR="00722450" w:rsidRPr="00F32722" w:rsidRDefault="00722450" w:rsidP="00722450">
      <w:pPr>
        <w:pStyle w:val="ListParagraph"/>
        <w:numPr>
          <w:ilvl w:val="0"/>
          <w:numId w:val="8"/>
        </w:numPr>
        <w:spacing w:line="360" w:lineRule="auto"/>
        <w:jc w:val="both"/>
        <w:rPr>
          <w:rFonts w:ascii="Georgia" w:hAnsi="Georgia"/>
          <w:noProof/>
        </w:rPr>
      </w:pPr>
      <w:r w:rsidRPr="00F32722">
        <w:rPr>
          <w:rFonts w:ascii="Georgia" w:hAnsi="Georgia"/>
          <w:noProof/>
        </w:rPr>
        <w:t>Old office parks into mixed-income communities</w:t>
      </w:r>
    </w:p>
    <w:p w14:paraId="2F33E9F3" w14:textId="77777777" w:rsidR="00722450" w:rsidRPr="00F32722" w:rsidRDefault="00722450" w:rsidP="00722450">
      <w:pPr>
        <w:pStyle w:val="ListParagraph"/>
        <w:numPr>
          <w:ilvl w:val="0"/>
          <w:numId w:val="8"/>
        </w:numPr>
        <w:spacing w:line="360" w:lineRule="auto"/>
        <w:jc w:val="both"/>
        <w:rPr>
          <w:rFonts w:ascii="Georgia" w:hAnsi="Georgia"/>
          <w:noProof/>
        </w:rPr>
      </w:pPr>
      <w:r w:rsidRPr="00F32722">
        <w:rPr>
          <w:rFonts w:ascii="Georgia" w:hAnsi="Georgia"/>
          <w:noProof/>
        </w:rPr>
        <w:t>Distressed commercial centers into family-friendly neighborhoods</w:t>
      </w:r>
    </w:p>
    <w:p w14:paraId="75A2EC09" w14:textId="77777777" w:rsidR="00722450" w:rsidRPr="00F32722" w:rsidRDefault="00722450" w:rsidP="00722450">
      <w:pPr>
        <w:spacing w:line="360" w:lineRule="auto"/>
        <w:jc w:val="both"/>
        <w:rPr>
          <w:rFonts w:ascii="Georgia" w:hAnsi="Georgia"/>
          <w:noProof/>
        </w:rPr>
      </w:pPr>
      <w:r w:rsidRPr="00F32722">
        <w:rPr>
          <w:rFonts w:ascii="Georgia" w:hAnsi="Georgia"/>
          <w:noProof/>
        </w:rPr>
        <w:t>Incentives will be tied to long-term affordability agreements.</w:t>
      </w:r>
    </w:p>
    <w:p w14:paraId="689D34D7" w14:textId="0BBDDD8E" w:rsidR="007D0D00" w:rsidRPr="00F32722" w:rsidRDefault="00722450" w:rsidP="00722450">
      <w:pPr>
        <w:spacing w:line="360" w:lineRule="auto"/>
        <w:jc w:val="both"/>
        <w:rPr>
          <w:rFonts w:ascii="Georgia" w:hAnsi="Georgia"/>
          <w:b/>
          <w:noProof/>
        </w:rPr>
      </w:pPr>
      <w:r w:rsidRPr="00F32722">
        <w:rPr>
          <w:rFonts w:ascii="Georgia" w:hAnsi="Georgia"/>
          <w:b/>
          <w:noProof/>
        </w:rPr>
        <w:t>6. Expand Public–Private Partnerships</w:t>
      </w:r>
    </w:p>
    <w:p w14:paraId="47721C2B" w14:textId="08A3A5C2" w:rsidR="007D0D00" w:rsidRDefault="007D0D00" w:rsidP="00722450">
      <w:pPr>
        <w:spacing w:line="360" w:lineRule="auto"/>
        <w:jc w:val="both"/>
        <w:rPr>
          <w:rFonts w:ascii="Georgia" w:hAnsi="Georgia"/>
          <w:noProof/>
        </w:rPr>
      </w:pPr>
      <w:r>
        <w:rPr>
          <w:rFonts w:ascii="Georgia" w:hAnsi="Georgia"/>
          <w:noProof/>
        </w:rPr>
        <w:drawing>
          <wp:inline distT="0" distB="0" distL="0" distR="0" wp14:anchorId="091AC93D" wp14:editId="61123B98">
            <wp:extent cx="5943600" cy="1836549"/>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FED.jpeg"/>
                    <pic:cNvPicPr/>
                  </pic:nvPicPr>
                  <pic:blipFill>
                    <a:blip r:embed="rId20">
                      <a:extLst>
                        <a:ext uri="{28A0092B-C50C-407E-A947-70E740481C1C}">
                          <a14:useLocalDpi xmlns:a14="http://schemas.microsoft.com/office/drawing/2010/main" val="0"/>
                        </a:ext>
                      </a:extLst>
                    </a:blip>
                    <a:stretch>
                      <a:fillRect/>
                    </a:stretch>
                  </pic:blipFill>
                  <pic:spPr>
                    <a:xfrm>
                      <a:off x="0" y="0"/>
                      <a:ext cx="5965699" cy="1843377"/>
                    </a:xfrm>
                    <a:prstGeom prst="rect">
                      <a:avLst/>
                    </a:prstGeom>
                  </pic:spPr>
                </pic:pic>
              </a:graphicData>
            </a:graphic>
          </wp:inline>
        </w:drawing>
      </w:r>
    </w:p>
    <w:p w14:paraId="48F4DD3D" w14:textId="0DE93A66" w:rsidR="00722450" w:rsidRPr="00F32722" w:rsidRDefault="00722450" w:rsidP="00722450">
      <w:pPr>
        <w:spacing w:line="360" w:lineRule="auto"/>
        <w:jc w:val="both"/>
        <w:rPr>
          <w:rFonts w:ascii="Georgia" w:hAnsi="Georgia"/>
          <w:noProof/>
        </w:rPr>
      </w:pPr>
      <w:r w:rsidRPr="00F32722">
        <w:rPr>
          <w:rFonts w:ascii="Georgia" w:hAnsi="Georgia"/>
          <w:noProof/>
        </w:rPr>
        <w:t>Federal support should encourage local governments to collaborate with builders who commit to affordability. This accelerates production of workforce housing without increasing taxes.</w:t>
      </w:r>
    </w:p>
    <w:p w14:paraId="54A6E798" w14:textId="18F36375" w:rsidR="00712CD6" w:rsidRDefault="00722450" w:rsidP="00722450">
      <w:pPr>
        <w:spacing w:line="360" w:lineRule="auto"/>
        <w:jc w:val="both"/>
        <w:rPr>
          <w:rFonts w:ascii="Georgia" w:hAnsi="Georgia"/>
          <w:b/>
          <w:noProof/>
        </w:rPr>
      </w:pPr>
      <w:r w:rsidRPr="00F32722">
        <w:rPr>
          <w:rFonts w:ascii="Georgia" w:hAnsi="Georgia"/>
          <w:b/>
          <w:noProof/>
        </w:rPr>
        <w:lastRenderedPageBreak/>
        <w:t>7. Incentivize Long-Term Affordability and Small-Scale Development</w:t>
      </w:r>
    </w:p>
    <w:p w14:paraId="4C3B43FD" w14:textId="1DA7C822" w:rsidR="00C8366C" w:rsidRPr="00F32722" w:rsidRDefault="00C8366C" w:rsidP="00722450">
      <w:pPr>
        <w:spacing w:line="360" w:lineRule="auto"/>
        <w:jc w:val="both"/>
        <w:rPr>
          <w:rFonts w:ascii="Georgia" w:hAnsi="Georgia"/>
          <w:b/>
          <w:noProof/>
        </w:rPr>
      </w:pPr>
      <w:r>
        <w:rPr>
          <w:rFonts w:ascii="Georgia" w:hAnsi="Georgia"/>
          <w:b/>
          <w:noProof/>
        </w:rPr>
        <w:drawing>
          <wp:inline distT="0" distB="0" distL="0" distR="0" wp14:anchorId="48B57088" wp14:editId="32FFAEA7">
            <wp:extent cx="5942329" cy="1584960"/>
            <wp:effectExtent l="0" t="0" r="190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IINNN.jpeg"/>
                    <pic:cNvPicPr/>
                  </pic:nvPicPr>
                  <pic:blipFill>
                    <a:blip r:embed="rId21">
                      <a:extLst>
                        <a:ext uri="{28A0092B-C50C-407E-A947-70E740481C1C}">
                          <a14:useLocalDpi xmlns:a14="http://schemas.microsoft.com/office/drawing/2010/main" val="0"/>
                        </a:ext>
                      </a:extLst>
                    </a:blip>
                    <a:stretch>
                      <a:fillRect/>
                    </a:stretch>
                  </pic:blipFill>
                  <pic:spPr>
                    <a:xfrm>
                      <a:off x="0" y="0"/>
                      <a:ext cx="5985798" cy="1596554"/>
                    </a:xfrm>
                    <a:prstGeom prst="rect">
                      <a:avLst/>
                    </a:prstGeom>
                  </pic:spPr>
                </pic:pic>
              </a:graphicData>
            </a:graphic>
          </wp:inline>
        </w:drawing>
      </w:r>
    </w:p>
    <w:p w14:paraId="29A6EB79" w14:textId="77777777" w:rsidR="00722450" w:rsidRPr="00F32722" w:rsidRDefault="00722450" w:rsidP="00722450">
      <w:pPr>
        <w:pStyle w:val="ListParagraph"/>
        <w:numPr>
          <w:ilvl w:val="0"/>
          <w:numId w:val="8"/>
        </w:numPr>
        <w:spacing w:line="360" w:lineRule="auto"/>
        <w:jc w:val="both"/>
        <w:rPr>
          <w:rFonts w:ascii="Georgia" w:hAnsi="Georgia"/>
          <w:noProof/>
        </w:rPr>
      </w:pPr>
      <w:r w:rsidRPr="00F32722">
        <w:rPr>
          <w:rFonts w:ascii="Georgia" w:hAnsi="Georgia"/>
          <w:noProof/>
        </w:rPr>
        <w:t>Twenty-year affordability covenants</w:t>
      </w:r>
    </w:p>
    <w:p w14:paraId="03A44F69" w14:textId="77777777" w:rsidR="00722450" w:rsidRPr="00F32722" w:rsidRDefault="00722450" w:rsidP="00722450">
      <w:pPr>
        <w:pStyle w:val="ListParagraph"/>
        <w:numPr>
          <w:ilvl w:val="0"/>
          <w:numId w:val="8"/>
        </w:numPr>
        <w:spacing w:line="360" w:lineRule="auto"/>
        <w:jc w:val="both"/>
        <w:rPr>
          <w:rFonts w:ascii="Georgia" w:hAnsi="Georgia"/>
          <w:noProof/>
        </w:rPr>
      </w:pPr>
      <w:r w:rsidRPr="00F32722">
        <w:rPr>
          <w:rFonts w:ascii="Georgia" w:hAnsi="Georgia"/>
          <w:noProof/>
        </w:rPr>
        <w:t>Tax incentives for landlords who keep rents stable</w:t>
      </w:r>
    </w:p>
    <w:p w14:paraId="51872970" w14:textId="77777777" w:rsidR="00722450" w:rsidRPr="00F32722" w:rsidRDefault="00722450" w:rsidP="00722450">
      <w:pPr>
        <w:pStyle w:val="ListParagraph"/>
        <w:numPr>
          <w:ilvl w:val="0"/>
          <w:numId w:val="8"/>
        </w:numPr>
        <w:spacing w:line="360" w:lineRule="auto"/>
        <w:jc w:val="both"/>
        <w:rPr>
          <w:rFonts w:ascii="Georgia" w:hAnsi="Georgia"/>
          <w:noProof/>
        </w:rPr>
      </w:pPr>
      <w:r w:rsidRPr="00F32722">
        <w:rPr>
          <w:rFonts w:ascii="Georgia" w:hAnsi="Georgia"/>
          <w:noProof/>
        </w:rPr>
        <w:t>Grants for duplexes, triplexes, and accessory dwelling units</w:t>
      </w:r>
    </w:p>
    <w:p w14:paraId="494D93AA" w14:textId="77777777" w:rsidR="00722450" w:rsidRPr="00F32722" w:rsidRDefault="00722450" w:rsidP="00722450">
      <w:pPr>
        <w:spacing w:line="360" w:lineRule="auto"/>
        <w:jc w:val="both"/>
        <w:rPr>
          <w:rFonts w:ascii="Georgia" w:hAnsi="Georgia"/>
          <w:noProof/>
        </w:rPr>
      </w:pPr>
      <w:r w:rsidRPr="00F32722">
        <w:rPr>
          <w:rFonts w:ascii="Georgia" w:hAnsi="Georgia"/>
          <w:noProof/>
        </w:rPr>
        <w:t>These strategies create supply at multiple scales while protecting affordability.</w:t>
      </w:r>
    </w:p>
    <w:p w14:paraId="5E44A66C" w14:textId="77777777" w:rsidR="00332E7C" w:rsidRPr="000C3647" w:rsidRDefault="00332E7C" w:rsidP="000C3647">
      <w:pPr>
        <w:spacing w:line="360" w:lineRule="auto"/>
        <w:jc w:val="both"/>
        <w:rPr>
          <w:rFonts w:ascii="Georgia" w:hAnsi="Georgia"/>
        </w:rPr>
      </w:pPr>
    </w:p>
    <w:p w14:paraId="6B7BDDD1" w14:textId="5646814B" w:rsidR="00332E7C" w:rsidRDefault="00332E7C" w:rsidP="00B034EE">
      <w:pPr>
        <w:spacing w:line="240" w:lineRule="auto"/>
        <w:jc w:val="both"/>
        <w:rPr>
          <w:rFonts w:ascii="Georgia" w:hAnsi="Georgia"/>
          <w:b/>
          <w:color w:val="2F5496" w:themeColor="accent1" w:themeShade="BF"/>
        </w:rPr>
      </w:pPr>
      <w:r w:rsidRPr="00B034EE">
        <w:rPr>
          <w:rFonts w:ascii="Georgia" w:hAnsi="Georgia"/>
          <w:b/>
          <w:color w:val="2F5496" w:themeColor="accent1" w:themeShade="BF"/>
        </w:rPr>
        <w:t xml:space="preserve">VI. </w:t>
      </w:r>
      <w:r w:rsidR="00B034EE" w:rsidRPr="00B034EE">
        <w:rPr>
          <w:rFonts w:ascii="Georgia" w:hAnsi="Georgia"/>
          <w:b/>
          <w:color w:val="2F5496" w:themeColor="accent1" w:themeShade="BF"/>
        </w:rPr>
        <w:t>ECONOMIC AND SOCIAL IMPACT</w:t>
      </w:r>
    </w:p>
    <w:p w14:paraId="69DB0D69" w14:textId="420051DB" w:rsidR="00B034EE" w:rsidRPr="00B034EE" w:rsidRDefault="00B034EE" w:rsidP="00B034EE">
      <w:pPr>
        <w:spacing w:line="240" w:lineRule="auto"/>
        <w:jc w:val="both"/>
        <w:rPr>
          <w:rFonts w:ascii="Georgia" w:hAnsi="Georgia"/>
          <w:b/>
          <w:color w:val="2F5496" w:themeColor="accent1" w:themeShade="BF"/>
          <w:u w:val="dotted"/>
        </w:rPr>
      </w:pPr>
      <w:r w:rsidRPr="00B034EE">
        <w:rPr>
          <w:rFonts w:ascii="Georgia" w:hAnsi="Georgia"/>
          <w:b/>
          <w:color w:val="2F5496" w:themeColor="accent1" w:themeShade="BF"/>
          <w:u w:val="dotted"/>
        </w:rPr>
        <w:t>____________________________________________________________</w:t>
      </w:r>
    </w:p>
    <w:p w14:paraId="13D9D973" w14:textId="58C468BE" w:rsidR="00492D3B" w:rsidRDefault="00B77150" w:rsidP="000C3647">
      <w:pPr>
        <w:spacing w:line="360" w:lineRule="auto"/>
        <w:jc w:val="both"/>
        <w:rPr>
          <w:rFonts w:ascii="Georgia" w:hAnsi="Georgia"/>
        </w:rPr>
      </w:pPr>
      <w:r>
        <w:rPr>
          <w:rFonts w:ascii="Georgia" w:hAnsi="Georgia"/>
          <w:noProof/>
        </w:rPr>
        <w:drawing>
          <wp:inline distT="0" distB="0" distL="0" distR="0" wp14:anchorId="0EAB47B7" wp14:editId="03D375D5">
            <wp:extent cx="5941695" cy="906780"/>
            <wp:effectExtent l="0" t="0" r="1905" b="762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HSC.jpeg"/>
                    <pic:cNvPicPr/>
                  </pic:nvPicPr>
                  <pic:blipFill>
                    <a:blip r:embed="rId22">
                      <a:extLst>
                        <a:ext uri="{28A0092B-C50C-407E-A947-70E740481C1C}">
                          <a14:useLocalDpi xmlns:a14="http://schemas.microsoft.com/office/drawing/2010/main" val="0"/>
                        </a:ext>
                      </a:extLst>
                    </a:blip>
                    <a:stretch>
                      <a:fillRect/>
                    </a:stretch>
                  </pic:blipFill>
                  <pic:spPr>
                    <a:xfrm>
                      <a:off x="0" y="0"/>
                      <a:ext cx="5985295" cy="913434"/>
                    </a:xfrm>
                    <a:prstGeom prst="rect">
                      <a:avLst/>
                    </a:prstGeom>
                  </pic:spPr>
                </pic:pic>
              </a:graphicData>
            </a:graphic>
          </wp:inline>
        </w:drawing>
      </w:r>
    </w:p>
    <w:tbl>
      <w:tblPr>
        <w:tblW w:w="0" w:type="auto"/>
        <w:tblLook w:val="04A0" w:firstRow="1" w:lastRow="0" w:firstColumn="1" w:lastColumn="0" w:noHBand="0" w:noVBand="1"/>
      </w:tblPr>
      <w:tblGrid>
        <w:gridCol w:w="3116"/>
        <w:gridCol w:w="3117"/>
        <w:gridCol w:w="3117"/>
      </w:tblGrid>
      <w:tr w:rsidR="00B77150" w14:paraId="0854F06B" w14:textId="77777777" w:rsidTr="00492D3B">
        <w:tc>
          <w:tcPr>
            <w:tcW w:w="3116" w:type="dxa"/>
          </w:tcPr>
          <w:p w14:paraId="6918FE25" w14:textId="5B8B0B7E" w:rsidR="00B77150" w:rsidRPr="00B77150" w:rsidRDefault="00B77150" w:rsidP="00492D3B">
            <w:pPr>
              <w:spacing w:line="360" w:lineRule="auto"/>
              <w:rPr>
                <w:rFonts w:ascii="Georgia" w:hAnsi="Georgia"/>
                <w:b/>
              </w:rPr>
            </w:pPr>
            <w:r w:rsidRPr="00B77150">
              <w:rPr>
                <w:rFonts w:ascii="Georgia" w:hAnsi="Georgia"/>
                <w:b/>
              </w:rPr>
              <w:t>A. Projected Housing Units Created</w:t>
            </w:r>
          </w:p>
        </w:tc>
        <w:tc>
          <w:tcPr>
            <w:tcW w:w="3117" w:type="dxa"/>
          </w:tcPr>
          <w:p w14:paraId="7EDABFE2" w14:textId="2341736E" w:rsidR="00B77150" w:rsidRPr="00B77150" w:rsidRDefault="00B77150" w:rsidP="000C3647">
            <w:pPr>
              <w:spacing w:line="360" w:lineRule="auto"/>
              <w:jc w:val="both"/>
              <w:rPr>
                <w:rFonts w:ascii="Georgia" w:hAnsi="Georgia"/>
                <w:b/>
              </w:rPr>
            </w:pPr>
            <w:r w:rsidRPr="00B77150">
              <w:rPr>
                <w:rFonts w:ascii="Georgia" w:hAnsi="Georgia"/>
                <w:b/>
              </w:rPr>
              <w:t>B. Job Creation</w:t>
            </w:r>
          </w:p>
        </w:tc>
        <w:tc>
          <w:tcPr>
            <w:tcW w:w="3117" w:type="dxa"/>
          </w:tcPr>
          <w:p w14:paraId="5F57A2C6" w14:textId="77777777" w:rsidR="00B77150" w:rsidRPr="00B77150" w:rsidRDefault="00B77150" w:rsidP="00B77150">
            <w:pPr>
              <w:spacing w:line="360" w:lineRule="auto"/>
              <w:jc w:val="both"/>
              <w:rPr>
                <w:rFonts w:ascii="Georgia" w:hAnsi="Georgia"/>
                <w:b/>
              </w:rPr>
            </w:pPr>
            <w:r w:rsidRPr="00B77150">
              <w:rPr>
                <w:rFonts w:ascii="Georgia" w:hAnsi="Georgia"/>
                <w:b/>
              </w:rPr>
              <w:t>C. Revenue Impact</w:t>
            </w:r>
          </w:p>
          <w:p w14:paraId="29003744" w14:textId="77777777" w:rsidR="00B77150" w:rsidRPr="00B77150" w:rsidRDefault="00B77150" w:rsidP="000C3647">
            <w:pPr>
              <w:spacing w:line="360" w:lineRule="auto"/>
              <w:jc w:val="both"/>
              <w:rPr>
                <w:rFonts w:ascii="Georgia" w:hAnsi="Georgia"/>
                <w:b/>
              </w:rPr>
            </w:pPr>
          </w:p>
        </w:tc>
      </w:tr>
      <w:tr w:rsidR="00B77150" w14:paraId="54AB841F" w14:textId="77777777" w:rsidTr="00492D3B">
        <w:tc>
          <w:tcPr>
            <w:tcW w:w="3116" w:type="dxa"/>
          </w:tcPr>
          <w:p w14:paraId="3D97DBA3" w14:textId="2156BF43" w:rsidR="00B77150" w:rsidRPr="00B77150" w:rsidRDefault="00B77150" w:rsidP="00B77150">
            <w:pPr>
              <w:pStyle w:val="ListParagraph"/>
              <w:numPr>
                <w:ilvl w:val="0"/>
                <w:numId w:val="9"/>
              </w:numPr>
              <w:spacing w:after="0" w:line="360" w:lineRule="auto"/>
              <w:jc w:val="both"/>
              <w:rPr>
                <w:rFonts w:ascii="Georgia" w:hAnsi="Georgia"/>
              </w:rPr>
            </w:pPr>
            <w:r w:rsidRPr="00B77150">
              <w:rPr>
                <w:rFonts w:ascii="Georgia" w:hAnsi="Georgia"/>
              </w:rPr>
              <w:t>12,000–18,000 new units across Broward and Palm Beach in 10 years.</w:t>
            </w:r>
          </w:p>
        </w:tc>
        <w:tc>
          <w:tcPr>
            <w:tcW w:w="3117" w:type="dxa"/>
          </w:tcPr>
          <w:p w14:paraId="7FE16D6A" w14:textId="3A316EA4" w:rsidR="00B77150" w:rsidRPr="00B77150" w:rsidRDefault="00B77150" w:rsidP="00B77150">
            <w:pPr>
              <w:pStyle w:val="ListParagraph"/>
              <w:numPr>
                <w:ilvl w:val="0"/>
                <w:numId w:val="9"/>
              </w:numPr>
              <w:spacing w:after="0" w:line="360" w:lineRule="auto"/>
              <w:jc w:val="both"/>
              <w:rPr>
                <w:rFonts w:ascii="Georgia" w:hAnsi="Georgia"/>
              </w:rPr>
            </w:pPr>
            <w:r w:rsidRPr="00B77150">
              <w:rPr>
                <w:rFonts w:ascii="Georgia" w:hAnsi="Georgia"/>
              </w:rPr>
              <w:t>8,000 construction jobs</w:t>
            </w:r>
          </w:p>
          <w:p w14:paraId="062F7186" w14:textId="45A9BFE6" w:rsidR="00B77150" w:rsidRPr="00B77150" w:rsidRDefault="00B77150" w:rsidP="00B77150">
            <w:pPr>
              <w:pStyle w:val="ListParagraph"/>
              <w:numPr>
                <w:ilvl w:val="0"/>
                <w:numId w:val="9"/>
              </w:numPr>
              <w:spacing w:after="0" w:line="360" w:lineRule="auto"/>
              <w:jc w:val="both"/>
              <w:rPr>
                <w:rFonts w:ascii="Georgia" w:hAnsi="Georgia"/>
              </w:rPr>
            </w:pPr>
            <w:r w:rsidRPr="00B77150">
              <w:rPr>
                <w:rFonts w:ascii="Georgia" w:hAnsi="Georgia"/>
              </w:rPr>
              <w:t>6,000 service, retail, and support jobs</w:t>
            </w:r>
          </w:p>
          <w:p w14:paraId="05D1E0D9" w14:textId="77777777" w:rsidR="00B77150" w:rsidRDefault="00B77150" w:rsidP="000C3647">
            <w:pPr>
              <w:spacing w:line="360" w:lineRule="auto"/>
              <w:jc w:val="both"/>
              <w:rPr>
                <w:rFonts w:ascii="Georgia" w:hAnsi="Georgia"/>
              </w:rPr>
            </w:pPr>
          </w:p>
        </w:tc>
        <w:tc>
          <w:tcPr>
            <w:tcW w:w="3117" w:type="dxa"/>
          </w:tcPr>
          <w:p w14:paraId="1866D8DE" w14:textId="0C3D6C9F" w:rsidR="00B77150" w:rsidRPr="00B77150" w:rsidRDefault="00B77150" w:rsidP="00492D3B">
            <w:pPr>
              <w:pStyle w:val="ListParagraph"/>
              <w:numPr>
                <w:ilvl w:val="0"/>
                <w:numId w:val="10"/>
              </w:numPr>
              <w:spacing w:after="0" w:line="360" w:lineRule="auto"/>
              <w:rPr>
                <w:rFonts w:ascii="Georgia" w:hAnsi="Georgia"/>
              </w:rPr>
            </w:pPr>
            <w:r w:rsidRPr="00B77150">
              <w:rPr>
                <w:rFonts w:ascii="Georgia" w:hAnsi="Georgia"/>
              </w:rPr>
              <w:t>Increased consumer spending from senior tax relief</w:t>
            </w:r>
          </w:p>
          <w:p w14:paraId="3C9A6B1B" w14:textId="6C6C0C0E" w:rsidR="00B77150" w:rsidRPr="00B77150" w:rsidRDefault="00B77150" w:rsidP="00492D3B">
            <w:pPr>
              <w:pStyle w:val="ListParagraph"/>
              <w:numPr>
                <w:ilvl w:val="0"/>
                <w:numId w:val="10"/>
              </w:numPr>
              <w:spacing w:after="0" w:line="360" w:lineRule="auto"/>
              <w:rPr>
                <w:rFonts w:ascii="Georgia" w:hAnsi="Georgia"/>
              </w:rPr>
            </w:pPr>
            <w:r w:rsidRPr="00B77150">
              <w:rPr>
                <w:rFonts w:ascii="Georgia" w:hAnsi="Georgia"/>
              </w:rPr>
              <w:t>Redevelopment boosts local tax base over time</w:t>
            </w:r>
          </w:p>
          <w:p w14:paraId="0B0BB5F7" w14:textId="03359516" w:rsidR="00B77150" w:rsidRPr="00B77150" w:rsidRDefault="00B77150" w:rsidP="00492D3B">
            <w:pPr>
              <w:pStyle w:val="ListParagraph"/>
              <w:numPr>
                <w:ilvl w:val="0"/>
                <w:numId w:val="10"/>
              </w:numPr>
              <w:spacing w:after="0" w:line="360" w:lineRule="auto"/>
              <w:rPr>
                <w:rFonts w:ascii="Georgia" w:hAnsi="Georgia"/>
              </w:rPr>
            </w:pPr>
            <w:r w:rsidRPr="00B77150">
              <w:rPr>
                <w:rFonts w:ascii="Georgia" w:hAnsi="Georgia"/>
              </w:rPr>
              <w:t>More stable workforce supports local economic growth</w:t>
            </w:r>
          </w:p>
          <w:p w14:paraId="5FAB9622" w14:textId="77777777" w:rsidR="00B77150" w:rsidRDefault="00B77150" w:rsidP="000C3647">
            <w:pPr>
              <w:spacing w:line="360" w:lineRule="auto"/>
              <w:jc w:val="both"/>
              <w:rPr>
                <w:rFonts w:ascii="Georgia" w:hAnsi="Georgia"/>
              </w:rPr>
            </w:pPr>
          </w:p>
        </w:tc>
      </w:tr>
    </w:tbl>
    <w:p w14:paraId="465B3326" w14:textId="456F8693" w:rsidR="0063082B" w:rsidRDefault="0063082B" w:rsidP="00492D3B">
      <w:pPr>
        <w:spacing w:line="240" w:lineRule="auto"/>
        <w:jc w:val="both"/>
        <w:rPr>
          <w:rFonts w:ascii="Georgia" w:hAnsi="Georgia"/>
          <w:b/>
          <w:noProof/>
          <w:color w:val="2F5496" w:themeColor="accent1" w:themeShade="BF"/>
        </w:rPr>
      </w:pPr>
      <w:r w:rsidRPr="00F32722">
        <w:rPr>
          <w:rFonts w:ascii="Georgia" w:hAnsi="Georgia"/>
          <w:b/>
          <w:noProof/>
          <w:color w:val="2F5496" w:themeColor="accent1" w:themeShade="BF"/>
        </w:rPr>
        <w:lastRenderedPageBreak/>
        <w:t>VII. WHY THESE SOLUTIONS WORK</w:t>
      </w:r>
    </w:p>
    <w:p w14:paraId="628A9AC7" w14:textId="6F60F73A" w:rsidR="00492D3B" w:rsidRPr="00492D3B" w:rsidRDefault="00492D3B" w:rsidP="0063082B">
      <w:pPr>
        <w:spacing w:line="360" w:lineRule="auto"/>
        <w:jc w:val="both"/>
        <w:rPr>
          <w:rFonts w:ascii="Georgia" w:hAnsi="Georgia"/>
          <w:b/>
          <w:noProof/>
          <w:color w:val="2F5496" w:themeColor="accent1" w:themeShade="BF"/>
          <w:u w:val="dotted"/>
        </w:rPr>
      </w:pPr>
      <w:r w:rsidRPr="00492D3B">
        <w:rPr>
          <w:rFonts w:ascii="Georgia" w:hAnsi="Georgia"/>
          <w:b/>
          <w:noProof/>
          <w:color w:val="2F5496" w:themeColor="accent1" w:themeShade="BF"/>
          <w:u w:val="dotted"/>
        </w:rPr>
        <w:t>____________________________________________________________</w:t>
      </w:r>
    </w:p>
    <w:p w14:paraId="49E75459" w14:textId="507323A4" w:rsidR="0063082B" w:rsidRDefault="0063082B" w:rsidP="0063082B">
      <w:pPr>
        <w:spacing w:line="360" w:lineRule="auto"/>
        <w:jc w:val="both"/>
        <w:rPr>
          <w:rFonts w:ascii="Georgia" w:hAnsi="Georgia"/>
          <w:noProof/>
        </w:rPr>
      </w:pPr>
      <w:r>
        <w:rPr>
          <w:rFonts w:ascii="Georgia" w:hAnsi="Georgia"/>
          <w:noProof/>
        </w:rPr>
        <w:drawing>
          <wp:inline distT="0" distB="0" distL="0" distR="0" wp14:anchorId="6C2B2E01" wp14:editId="55D76362">
            <wp:extent cx="5943600" cy="1276985"/>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NPPP.jpeg"/>
                    <pic:cNvPicPr/>
                  </pic:nvPicPr>
                  <pic:blipFill>
                    <a:blip r:embed="rId23">
                      <a:extLst>
                        <a:ext uri="{28A0092B-C50C-407E-A947-70E740481C1C}">
                          <a14:useLocalDpi xmlns:a14="http://schemas.microsoft.com/office/drawing/2010/main" val="0"/>
                        </a:ext>
                      </a:extLst>
                    </a:blip>
                    <a:stretch>
                      <a:fillRect/>
                    </a:stretch>
                  </pic:blipFill>
                  <pic:spPr>
                    <a:xfrm>
                      <a:off x="0" y="0"/>
                      <a:ext cx="5943600" cy="1276985"/>
                    </a:xfrm>
                    <a:prstGeom prst="rect">
                      <a:avLst/>
                    </a:prstGeom>
                  </pic:spPr>
                </pic:pic>
              </a:graphicData>
            </a:graphic>
          </wp:inline>
        </w:drawing>
      </w:r>
    </w:p>
    <w:p w14:paraId="33C61AD0" w14:textId="641D0F78" w:rsidR="0063082B" w:rsidRPr="00F32722" w:rsidRDefault="0063082B" w:rsidP="0063082B">
      <w:pPr>
        <w:spacing w:line="360" w:lineRule="auto"/>
        <w:jc w:val="both"/>
        <w:rPr>
          <w:rFonts w:ascii="Georgia" w:hAnsi="Georgia"/>
          <w:noProof/>
        </w:rPr>
      </w:pPr>
      <w:r w:rsidRPr="00F32722">
        <w:rPr>
          <w:rFonts w:ascii="Georgia" w:hAnsi="Georgia"/>
          <w:noProof/>
        </w:rPr>
        <w:t>These policies succeed because they take a balanced approach.</w:t>
      </w:r>
    </w:p>
    <w:p w14:paraId="51FF6784" w14:textId="77777777" w:rsidR="0063082B" w:rsidRPr="00F32722" w:rsidRDefault="0063082B" w:rsidP="0063082B">
      <w:pPr>
        <w:pStyle w:val="ListParagraph"/>
        <w:numPr>
          <w:ilvl w:val="0"/>
          <w:numId w:val="7"/>
        </w:numPr>
        <w:spacing w:line="360" w:lineRule="auto"/>
        <w:jc w:val="both"/>
        <w:rPr>
          <w:rFonts w:ascii="Georgia" w:hAnsi="Georgia"/>
          <w:noProof/>
        </w:rPr>
      </w:pPr>
      <w:r w:rsidRPr="00F32722">
        <w:rPr>
          <w:rFonts w:ascii="Georgia" w:hAnsi="Georgia"/>
          <w:b/>
          <w:noProof/>
        </w:rPr>
        <w:t>They increase supply while reducing cost.</w:t>
      </w:r>
      <w:r w:rsidRPr="00F32722">
        <w:rPr>
          <w:rFonts w:ascii="Georgia" w:hAnsi="Georgia"/>
          <w:noProof/>
        </w:rPr>
        <w:t xml:space="preserve"> Tackling the market from both ends rather than from one angle.</w:t>
      </w:r>
    </w:p>
    <w:p w14:paraId="4E331782" w14:textId="77777777" w:rsidR="0063082B" w:rsidRPr="00F32722" w:rsidRDefault="0063082B" w:rsidP="0063082B">
      <w:pPr>
        <w:pStyle w:val="ListParagraph"/>
        <w:numPr>
          <w:ilvl w:val="0"/>
          <w:numId w:val="7"/>
        </w:numPr>
        <w:spacing w:line="360" w:lineRule="auto"/>
        <w:jc w:val="both"/>
        <w:rPr>
          <w:rFonts w:ascii="Georgia" w:hAnsi="Georgia"/>
          <w:noProof/>
        </w:rPr>
      </w:pPr>
      <w:r w:rsidRPr="00F32722">
        <w:rPr>
          <w:rFonts w:ascii="Georgia" w:hAnsi="Georgia"/>
          <w:b/>
          <w:noProof/>
        </w:rPr>
        <w:t>They protect seniors and disabled residents.</w:t>
      </w:r>
      <w:r w:rsidRPr="00F32722">
        <w:rPr>
          <w:rFonts w:ascii="Georgia" w:hAnsi="Georgia"/>
          <w:noProof/>
        </w:rPr>
        <w:t xml:space="preserve"> Tax-relief pillar gives dignity and stability to the people most at risk.</w:t>
      </w:r>
    </w:p>
    <w:p w14:paraId="1919A6ED" w14:textId="77777777" w:rsidR="0063082B" w:rsidRPr="00F32722" w:rsidRDefault="0063082B" w:rsidP="0063082B">
      <w:pPr>
        <w:pStyle w:val="ListParagraph"/>
        <w:numPr>
          <w:ilvl w:val="0"/>
          <w:numId w:val="7"/>
        </w:numPr>
        <w:spacing w:line="360" w:lineRule="auto"/>
        <w:jc w:val="both"/>
        <w:rPr>
          <w:rFonts w:ascii="Georgia" w:hAnsi="Georgia"/>
          <w:noProof/>
        </w:rPr>
      </w:pPr>
      <w:r w:rsidRPr="00F32722">
        <w:rPr>
          <w:rFonts w:ascii="Georgia" w:hAnsi="Georgia"/>
          <w:b/>
          <w:noProof/>
        </w:rPr>
        <w:t>They strengthen the workforce.</w:t>
      </w:r>
      <w:r w:rsidRPr="00F32722">
        <w:rPr>
          <w:rFonts w:ascii="Georgia" w:hAnsi="Georgia"/>
          <w:noProof/>
        </w:rPr>
        <w:t xml:space="preserve"> Affordable homes keep essential workers in the communities they serve.</w:t>
      </w:r>
    </w:p>
    <w:p w14:paraId="08259DA1" w14:textId="77777777" w:rsidR="0063082B" w:rsidRPr="00F32722" w:rsidRDefault="0063082B" w:rsidP="0063082B">
      <w:pPr>
        <w:pStyle w:val="ListParagraph"/>
        <w:numPr>
          <w:ilvl w:val="0"/>
          <w:numId w:val="7"/>
        </w:numPr>
        <w:spacing w:line="360" w:lineRule="auto"/>
        <w:jc w:val="both"/>
        <w:rPr>
          <w:rFonts w:ascii="Georgia" w:hAnsi="Georgia"/>
          <w:noProof/>
        </w:rPr>
      </w:pPr>
      <w:r w:rsidRPr="00F32722">
        <w:rPr>
          <w:rFonts w:ascii="Georgia" w:hAnsi="Georgia"/>
          <w:b/>
          <w:noProof/>
        </w:rPr>
        <w:t xml:space="preserve">They rely on proven models. </w:t>
      </w:r>
      <w:r w:rsidRPr="00F32722">
        <w:rPr>
          <w:rFonts w:ascii="Georgia" w:hAnsi="Georgia"/>
          <w:noProof/>
        </w:rPr>
        <w:t>Port St. Lucie shows how local innovation can scale region-wide.</w:t>
      </w:r>
    </w:p>
    <w:p w14:paraId="38BC61A3" w14:textId="44171C8C" w:rsidR="00492D3B" w:rsidRPr="00492D3B" w:rsidRDefault="0063082B" w:rsidP="00492D3B">
      <w:pPr>
        <w:pStyle w:val="ListParagraph"/>
        <w:numPr>
          <w:ilvl w:val="0"/>
          <w:numId w:val="7"/>
        </w:numPr>
        <w:spacing w:line="360" w:lineRule="auto"/>
        <w:jc w:val="both"/>
        <w:rPr>
          <w:rFonts w:ascii="Georgia" w:hAnsi="Georgia"/>
          <w:noProof/>
        </w:rPr>
      </w:pPr>
      <w:r w:rsidRPr="00F32722">
        <w:rPr>
          <w:rFonts w:ascii="Georgia" w:hAnsi="Georgia"/>
          <w:b/>
          <w:noProof/>
        </w:rPr>
        <w:t>They combine federal direction with local execution</w:t>
      </w:r>
      <w:r w:rsidRPr="00F32722">
        <w:rPr>
          <w:rFonts w:ascii="Georgia" w:hAnsi="Georgia"/>
          <w:noProof/>
        </w:rPr>
        <w:t>. Bringing leadership where it’s needed and empower cities to act quickly.</w:t>
      </w:r>
    </w:p>
    <w:p w14:paraId="3CDFBB32" w14:textId="77777777" w:rsidR="0063082B" w:rsidRPr="00F32722" w:rsidRDefault="0063082B" w:rsidP="0063082B">
      <w:pPr>
        <w:spacing w:line="360" w:lineRule="auto"/>
        <w:jc w:val="both"/>
        <w:rPr>
          <w:rFonts w:ascii="Georgia" w:hAnsi="Georgia"/>
          <w:noProof/>
        </w:rPr>
      </w:pPr>
    </w:p>
    <w:p w14:paraId="6E1D408F" w14:textId="2DFA8EEB" w:rsidR="0063082B" w:rsidRDefault="0063082B" w:rsidP="00492D3B">
      <w:pPr>
        <w:spacing w:line="240" w:lineRule="auto"/>
        <w:jc w:val="both"/>
        <w:rPr>
          <w:rFonts w:ascii="Georgia" w:hAnsi="Georgia"/>
          <w:b/>
          <w:noProof/>
          <w:color w:val="2F5496" w:themeColor="accent1" w:themeShade="BF"/>
        </w:rPr>
      </w:pPr>
      <w:r w:rsidRPr="00F32722">
        <w:rPr>
          <w:rFonts w:ascii="Georgia" w:hAnsi="Georgia"/>
          <w:b/>
          <w:noProof/>
          <w:color w:val="2F5496" w:themeColor="accent1" w:themeShade="BF"/>
        </w:rPr>
        <w:t>VIII. CONCLUSION</w:t>
      </w:r>
    </w:p>
    <w:p w14:paraId="0049AC02" w14:textId="488C693B" w:rsidR="00492D3B" w:rsidRPr="00492D3B" w:rsidRDefault="00492D3B" w:rsidP="0063082B">
      <w:pPr>
        <w:spacing w:line="360" w:lineRule="auto"/>
        <w:jc w:val="both"/>
        <w:rPr>
          <w:rFonts w:ascii="Georgia" w:hAnsi="Georgia"/>
          <w:b/>
          <w:noProof/>
          <w:color w:val="2F5496" w:themeColor="accent1" w:themeShade="BF"/>
          <w:u w:val="dotted"/>
        </w:rPr>
      </w:pPr>
      <w:r w:rsidRPr="00492D3B">
        <w:rPr>
          <w:rFonts w:ascii="Georgia" w:hAnsi="Georgia"/>
          <w:b/>
          <w:noProof/>
          <w:color w:val="2F5496" w:themeColor="accent1" w:themeShade="BF"/>
          <w:u w:val="dotted"/>
        </w:rPr>
        <w:t>__________________________________________________________</w:t>
      </w:r>
    </w:p>
    <w:p w14:paraId="73428E28" w14:textId="77777777" w:rsidR="0063082B" w:rsidRPr="00F32722" w:rsidRDefault="0063082B" w:rsidP="0063082B">
      <w:pPr>
        <w:spacing w:line="360" w:lineRule="auto"/>
        <w:jc w:val="both"/>
        <w:rPr>
          <w:rFonts w:ascii="Georgia" w:hAnsi="Georgia"/>
          <w:noProof/>
        </w:rPr>
      </w:pPr>
      <w:r w:rsidRPr="00F32722">
        <w:rPr>
          <w:rFonts w:ascii="Georgia" w:hAnsi="Georgia"/>
          <w:noProof/>
        </w:rPr>
        <w:t>South Florida is approaching a historic tipping point. Families can’t build stable lives when housing costs rise faster than wages. Seniors can’t age with dignity when taxes, insurance, and utilities outpace their fixed incomes. Workers can’t sustain the economy when they can’t live near the jobs that rely on them.</w:t>
      </w:r>
    </w:p>
    <w:p w14:paraId="785C806E" w14:textId="4C4EC3E0" w:rsidR="00203C39" w:rsidRPr="000C3647" w:rsidRDefault="0063082B" w:rsidP="0063082B">
      <w:pPr>
        <w:spacing w:line="360" w:lineRule="auto"/>
        <w:jc w:val="both"/>
        <w:rPr>
          <w:rFonts w:ascii="Georgia" w:hAnsi="Georgia"/>
          <w:noProof/>
        </w:rPr>
      </w:pPr>
      <w:r w:rsidRPr="00F32722">
        <w:rPr>
          <w:rFonts w:ascii="Georgia" w:hAnsi="Georgia"/>
          <w:noProof/>
        </w:rPr>
        <w:t>This white paper offers a clear, compassionate, and economically responsible path forward. At its heart is the elimination of property taxes for seniors 65+ and disabled residents on fixed incomes. This policy, combined with targeted development strategies and federal-local coordination, creates a stronger foundation for affordability, equity, and long-term growth.</w:t>
      </w:r>
      <w:r w:rsidR="00492D3B">
        <w:rPr>
          <w:rFonts w:ascii="Georgia" w:hAnsi="Georgia"/>
          <w:noProof/>
        </w:rPr>
        <w:t xml:space="preserve"> </w:t>
      </w:r>
      <w:r w:rsidRPr="00F32722">
        <w:rPr>
          <w:rFonts w:ascii="Georgia" w:hAnsi="Georgia"/>
          <w:noProof/>
        </w:rPr>
        <w:t>Through these solutions, District 20 can lead South Florida into a new era of stable, attainable housing for all.</w:t>
      </w:r>
    </w:p>
    <w:sectPr w:rsidR="00203C39" w:rsidRPr="000C3647" w:rsidSect="0051626B">
      <w:headerReference w:type="default" r:id="rId24"/>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0984CE" w14:textId="77777777" w:rsidR="0072758D" w:rsidRDefault="0072758D" w:rsidP="0072758D">
      <w:pPr>
        <w:spacing w:after="0" w:line="240" w:lineRule="auto"/>
      </w:pPr>
      <w:r>
        <w:separator/>
      </w:r>
    </w:p>
  </w:endnote>
  <w:endnote w:type="continuationSeparator" w:id="0">
    <w:p w14:paraId="351DA7E3" w14:textId="77777777" w:rsidR="0072758D" w:rsidRDefault="0072758D" w:rsidP="007275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78889411"/>
      <w:docPartObj>
        <w:docPartGallery w:val="Page Numbers (Bottom of Page)"/>
        <w:docPartUnique/>
      </w:docPartObj>
    </w:sdtPr>
    <w:sdtEndPr>
      <w:rPr>
        <w:noProof/>
      </w:rPr>
    </w:sdtEndPr>
    <w:sdtContent>
      <w:p w14:paraId="6337EF39" w14:textId="268C3473" w:rsidR="00433E90" w:rsidRDefault="00433E9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0F56856" w14:textId="77777777" w:rsidR="0072758D" w:rsidRDefault="007275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B7955E" w14:textId="77777777" w:rsidR="0072758D" w:rsidRDefault="0072758D" w:rsidP="0072758D">
      <w:pPr>
        <w:spacing w:after="0" w:line="240" w:lineRule="auto"/>
      </w:pPr>
      <w:r>
        <w:separator/>
      </w:r>
    </w:p>
  </w:footnote>
  <w:footnote w:type="continuationSeparator" w:id="0">
    <w:p w14:paraId="341D851E" w14:textId="77777777" w:rsidR="0072758D" w:rsidRDefault="0072758D" w:rsidP="007275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A84E08" w14:textId="77777777" w:rsidR="00433E90" w:rsidRDefault="00433E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EC3F1A"/>
    <w:multiLevelType w:val="hybridMultilevel"/>
    <w:tmpl w:val="E6DE8804"/>
    <w:lvl w:ilvl="0" w:tplc="6492D584">
      <w:start w:val="3"/>
      <w:numFmt w:val="bullet"/>
      <w:lvlText w:val="•"/>
      <w:lvlJc w:val="left"/>
      <w:pPr>
        <w:ind w:left="360" w:hanging="360"/>
      </w:pPr>
      <w:rPr>
        <w:rFonts w:ascii="Georgia" w:eastAsiaTheme="minorHAnsi" w:hAnsi="Georgia" w:cstheme="minorBidi" w:hint="default"/>
        <w:color w:val="2F5496" w:themeColor="accent1" w:themeShade="BF"/>
        <w:sz w:val="3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1A328DE"/>
    <w:multiLevelType w:val="hybridMultilevel"/>
    <w:tmpl w:val="2CA2D2A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070F18"/>
    <w:multiLevelType w:val="hybridMultilevel"/>
    <w:tmpl w:val="F246207E"/>
    <w:lvl w:ilvl="0" w:tplc="0409000D">
      <w:start w:val="1"/>
      <w:numFmt w:val="bullet"/>
      <w:lvlText w:val=""/>
      <w:lvlJc w:val="left"/>
      <w:pPr>
        <w:ind w:left="360" w:hanging="360"/>
      </w:pPr>
      <w:rPr>
        <w:rFonts w:ascii="Wingdings" w:hAnsi="Wingdings" w:hint="default"/>
      </w:rPr>
    </w:lvl>
    <w:lvl w:ilvl="1" w:tplc="A3BCF7A2">
      <w:numFmt w:val="bullet"/>
      <w:lvlText w:val="•"/>
      <w:lvlJc w:val="left"/>
      <w:pPr>
        <w:ind w:left="1080" w:hanging="360"/>
      </w:pPr>
      <w:rPr>
        <w:rFonts w:ascii="Georgia" w:eastAsiaTheme="minorHAnsi" w:hAnsi="Georgia" w:cstheme="minorBid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9A4105F"/>
    <w:multiLevelType w:val="hybridMultilevel"/>
    <w:tmpl w:val="743A36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8CC0D13"/>
    <w:multiLevelType w:val="hybridMultilevel"/>
    <w:tmpl w:val="8880395C"/>
    <w:lvl w:ilvl="0" w:tplc="4234258A">
      <w:numFmt w:val="bullet"/>
      <w:lvlText w:val="•"/>
      <w:lvlJc w:val="left"/>
      <w:pPr>
        <w:ind w:left="360" w:hanging="360"/>
      </w:pPr>
      <w:rPr>
        <w:rFonts w:ascii="Georgia" w:eastAsiaTheme="minorHAnsi" w:hAnsi="Georgia"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86E3643"/>
    <w:multiLevelType w:val="hybridMultilevel"/>
    <w:tmpl w:val="CA4AEBD6"/>
    <w:lvl w:ilvl="0" w:tplc="EE409B56">
      <w:start w:val="1"/>
      <w:numFmt w:val="bullet"/>
      <w:lvlText w:val=""/>
      <w:lvlJc w:val="left"/>
      <w:pPr>
        <w:ind w:left="360" w:hanging="360"/>
      </w:pPr>
      <w:rPr>
        <w:rFonts w:ascii="Wingdings" w:hAnsi="Wingdings" w:hint="default"/>
        <w:color w:val="2F5496" w:themeColor="accent1" w:themeShade="BF"/>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299453E"/>
    <w:multiLevelType w:val="hybridMultilevel"/>
    <w:tmpl w:val="15E201EA"/>
    <w:lvl w:ilvl="0" w:tplc="EE409B56">
      <w:start w:val="1"/>
      <w:numFmt w:val="bullet"/>
      <w:lvlText w:val=""/>
      <w:lvlJc w:val="left"/>
      <w:pPr>
        <w:ind w:left="360" w:hanging="360"/>
      </w:pPr>
      <w:rPr>
        <w:rFonts w:ascii="Wingdings" w:hAnsi="Wingdings" w:hint="default"/>
        <w:color w:val="2F5496" w:themeColor="accent1" w:themeShade="BF"/>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652204D6"/>
    <w:multiLevelType w:val="hybridMultilevel"/>
    <w:tmpl w:val="38660C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69680748"/>
    <w:multiLevelType w:val="hybridMultilevel"/>
    <w:tmpl w:val="013EE72E"/>
    <w:lvl w:ilvl="0" w:tplc="EE409B56">
      <w:start w:val="1"/>
      <w:numFmt w:val="bullet"/>
      <w:lvlText w:val=""/>
      <w:lvlJc w:val="left"/>
      <w:pPr>
        <w:ind w:left="360" w:hanging="360"/>
      </w:pPr>
      <w:rPr>
        <w:rFonts w:ascii="Wingdings" w:hAnsi="Wingdings" w:hint="default"/>
        <w:color w:val="2F5496" w:themeColor="accent1" w:themeShade="BF"/>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7831F6E"/>
    <w:multiLevelType w:val="hybridMultilevel"/>
    <w:tmpl w:val="29420D0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9"/>
  </w:num>
  <w:num w:numId="3">
    <w:abstractNumId w:val="6"/>
  </w:num>
  <w:num w:numId="4">
    <w:abstractNumId w:val="8"/>
  </w:num>
  <w:num w:numId="5">
    <w:abstractNumId w:val="5"/>
  </w:num>
  <w:num w:numId="6">
    <w:abstractNumId w:val="0"/>
  </w:num>
  <w:num w:numId="7">
    <w:abstractNumId w:val="2"/>
  </w:num>
  <w:num w:numId="8">
    <w:abstractNumId w:val="4"/>
  </w:num>
  <w:num w:numId="9">
    <w:abstractNumId w:val="7"/>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E7C"/>
    <w:rsid w:val="00070A9A"/>
    <w:rsid w:val="000B49F1"/>
    <w:rsid w:val="000C3647"/>
    <w:rsid w:val="000D5DEA"/>
    <w:rsid w:val="00172EF1"/>
    <w:rsid w:val="00203C39"/>
    <w:rsid w:val="002132CA"/>
    <w:rsid w:val="00240535"/>
    <w:rsid w:val="002900D7"/>
    <w:rsid w:val="00332E7C"/>
    <w:rsid w:val="00433E90"/>
    <w:rsid w:val="00451119"/>
    <w:rsid w:val="00492D3B"/>
    <w:rsid w:val="0051626B"/>
    <w:rsid w:val="00584A81"/>
    <w:rsid w:val="0063082B"/>
    <w:rsid w:val="006A5EB5"/>
    <w:rsid w:val="00712CD6"/>
    <w:rsid w:val="00722450"/>
    <w:rsid w:val="0072758D"/>
    <w:rsid w:val="007C64D3"/>
    <w:rsid w:val="007D0D00"/>
    <w:rsid w:val="008D1283"/>
    <w:rsid w:val="00A16ADA"/>
    <w:rsid w:val="00A97910"/>
    <w:rsid w:val="00B034EE"/>
    <w:rsid w:val="00B41099"/>
    <w:rsid w:val="00B66A2D"/>
    <w:rsid w:val="00B77150"/>
    <w:rsid w:val="00C741FE"/>
    <w:rsid w:val="00C8366C"/>
    <w:rsid w:val="00DC2CB2"/>
    <w:rsid w:val="00E9022D"/>
    <w:rsid w:val="00EB01B6"/>
    <w:rsid w:val="00EB1691"/>
    <w:rsid w:val="00EB5F01"/>
    <w:rsid w:val="00F27F08"/>
    <w:rsid w:val="00FE3D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3900B"/>
  <w15:chartTrackingRefBased/>
  <w15:docId w15:val="{C0550A6D-F47E-412A-8AFB-0C3D56701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49F1"/>
    <w:pPr>
      <w:ind w:left="720"/>
      <w:contextualSpacing/>
    </w:pPr>
  </w:style>
  <w:style w:type="character" w:styleId="PlaceholderText">
    <w:name w:val="Placeholder Text"/>
    <w:basedOn w:val="DefaultParagraphFont"/>
    <w:uiPriority w:val="99"/>
    <w:semiHidden/>
    <w:rsid w:val="006A5EB5"/>
    <w:rPr>
      <w:color w:val="808080"/>
    </w:rPr>
  </w:style>
  <w:style w:type="table" w:styleId="TableGrid">
    <w:name w:val="Table Grid"/>
    <w:basedOn w:val="TableNormal"/>
    <w:uiPriority w:val="39"/>
    <w:rsid w:val="00B771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275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758D"/>
  </w:style>
  <w:style w:type="paragraph" w:styleId="Footer">
    <w:name w:val="footer"/>
    <w:basedOn w:val="Normal"/>
    <w:link w:val="FooterChar"/>
    <w:uiPriority w:val="99"/>
    <w:unhideWhenUsed/>
    <w:rsid w:val="007275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75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4.jpeg"/><Relationship Id="rId7" Type="http://schemas.openxmlformats.org/officeDocument/2006/relationships/image" Target="media/image1.jpeg"/><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image" Target="media/image13.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8.jpeg"/><Relationship Id="rId23" Type="http://schemas.openxmlformats.org/officeDocument/2006/relationships/image" Target="media/image16.jpeg"/><Relationship Id="rId10" Type="http://schemas.openxmlformats.org/officeDocument/2006/relationships/image" Target="media/image3.jpeg"/><Relationship Id="rId19" Type="http://schemas.openxmlformats.org/officeDocument/2006/relationships/image" Target="media/image12.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image" Target="media/image1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484</TotalTime>
  <Pages>10</Pages>
  <Words>1076</Words>
  <Characters>6137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Kazeem Adewuyi</dc:creator>
  <cp:keywords/>
  <dc:description/>
  <cp:lastModifiedBy>Kazeem Adewuyi</cp:lastModifiedBy>
  <cp:revision>9</cp:revision>
  <cp:lastPrinted>2025-12-13T11:14:00Z</cp:lastPrinted>
  <dcterms:created xsi:type="dcterms:W3CDTF">2025-12-11T15:22:00Z</dcterms:created>
  <dcterms:modified xsi:type="dcterms:W3CDTF">2025-12-13T18:42:00Z</dcterms:modified>
</cp:coreProperties>
</file>